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150B1" w14:textId="53B3BE38" w:rsidR="00E84692"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3GPP TSG-RAN WG2 Meeting #</w:t>
      </w:r>
      <w:r w:rsidR="00864683">
        <w:rPr>
          <w:rFonts w:cs="Arial" w:hint="eastAsia"/>
          <w:b/>
          <w:bCs/>
          <w:kern w:val="0"/>
          <w:sz w:val="24"/>
        </w:rPr>
        <w:t>1</w:t>
      </w:r>
      <w:r w:rsidR="00864683">
        <w:rPr>
          <w:rFonts w:cs="Arial"/>
          <w:b/>
          <w:bCs/>
          <w:kern w:val="0"/>
          <w:sz w:val="24"/>
        </w:rPr>
        <w:t>1</w:t>
      </w:r>
      <w:r w:rsidR="00AD7F6C">
        <w:rPr>
          <w:rFonts w:cs="Arial"/>
          <w:b/>
          <w:bCs/>
          <w:kern w:val="0"/>
          <w:sz w:val="24"/>
        </w:rPr>
        <w:t>3</w:t>
      </w:r>
      <w:r>
        <w:rPr>
          <w:rFonts w:cs="Arial"/>
          <w:b/>
          <w:bCs/>
          <w:kern w:val="0"/>
          <w:sz w:val="24"/>
        </w:rPr>
        <w:t xml:space="preserve"> electronic</w:t>
      </w:r>
      <w:r>
        <w:rPr>
          <w:rFonts w:cs="Arial" w:hint="eastAsia"/>
          <w:b/>
          <w:bCs/>
          <w:kern w:val="0"/>
          <w:sz w:val="24"/>
        </w:rPr>
        <w:t xml:space="preserve">  </w:t>
      </w:r>
      <w:r>
        <w:rPr>
          <w:rFonts w:cs="Arial"/>
          <w:b/>
          <w:bCs/>
          <w:kern w:val="0"/>
          <w:sz w:val="24"/>
        </w:rPr>
        <w:t xml:space="preserve">             </w:t>
      </w:r>
      <w:r>
        <w:rPr>
          <w:rFonts w:cs="Arial" w:hint="eastAsia"/>
          <w:b/>
          <w:bCs/>
          <w:kern w:val="0"/>
          <w:sz w:val="24"/>
        </w:rPr>
        <w:t xml:space="preserve">  </w:t>
      </w:r>
      <w:r>
        <w:rPr>
          <w:rFonts w:cs="Arial"/>
          <w:b/>
          <w:bCs/>
          <w:kern w:val="0"/>
          <w:sz w:val="24"/>
        </w:rPr>
        <w:t xml:space="preserve"> </w:t>
      </w:r>
      <w:r w:rsidR="00B63DC0">
        <w:rPr>
          <w:rFonts w:cs="Arial"/>
          <w:b/>
          <w:bCs/>
          <w:kern w:val="0"/>
          <w:sz w:val="24"/>
        </w:rPr>
        <w:t xml:space="preserve">  </w:t>
      </w:r>
      <w:bookmarkStart w:id="0" w:name="_GoBack"/>
      <w:bookmarkEnd w:id="0"/>
      <w:r>
        <w:rPr>
          <w:rFonts w:cs="Arial" w:hint="eastAsia"/>
          <w:b/>
          <w:bCs/>
          <w:kern w:val="0"/>
          <w:sz w:val="24"/>
        </w:rPr>
        <w:t xml:space="preserve"> </w:t>
      </w:r>
      <w:r>
        <w:rPr>
          <w:rFonts w:cs="Arial" w:hint="eastAsia"/>
          <w:b/>
          <w:bCs/>
          <w:kern w:val="0"/>
          <w:sz w:val="24"/>
          <w:lang w:val="en-GB"/>
        </w:rPr>
        <w:t>R2-</w:t>
      </w:r>
      <w:r>
        <w:rPr>
          <w:rFonts w:cs="Arial"/>
          <w:b/>
          <w:bCs/>
          <w:kern w:val="0"/>
          <w:sz w:val="24"/>
          <w:lang w:val="en-GB"/>
        </w:rPr>
        <w:t>2</w:t>
      </w:r>
      <w:r w:rsidR="00D55000">
        <w:rPr>
          <w:rFonts w:cs="Arial"/>
          <w:b/>
          <w:bCs/>
          <w:kern w:val="0"/>
          <w:sz w:val="24"/>
          <w:lang w:val="en-GB"/>
        </w:rPr>
        <w:t>100563</w:t>
      </w:r>
    </w:p>
    <w:p w14:paraId="13013E51" w14:textId="2120A945" w:rsidR="00E84692" w:rsidRDefault="0043216B">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rPr>
        <w:t>e-meeting</w:t>
      </w:r>
      <w:r>
        <w:rPr>
          <w:rFonts w:cs="Arial"/>
          <w:b/>
          <w:bCs/>
          <w:kern w:val="0"/>
          <w:sz w:val="24"/>
          <w:lang w:val="en-GB"/>
        </w:rPr>
        <w:t xml:space="preserve">, </w:t>
      </w:r>
      <w:r w:rsidR="008C7335">
        <w:rPr>
          <w:rFonts w:cs="Arial"/>
          <w:b/>
          <w:bCs/>
          <w:kern w:val="0"/>
          <w:sz w:val="24"/>
          <w:lang w:val="en-GB"/>
        </w:rPr>
        <w:t>2</w:t>
      </w:r>
      <w:r w:rsidR="00253D07">
        <w:rPr>
          <w:rFonts w:cs="Arial"/>
          <w:b/>
          <w:bCs/>
          <w:kern w:val="0"/>
          <w:sz w:val="24"/>
          <w:lang w:val="en-GB"/>
        </w:rPr>
        <w:t>5</w:t>
      </w:r>
      <w:r w:rsidR="00253D07">
        <w:rPr>
          <w:rFonts w:cs="Arial"/>
          <w:b/>
          <w:bCs/>
          <w:kern w:val="0"/>
          <w:sz w:val="24"/>
          <w:vertAlign w:val="superscript"/>
        </w:rPr>
        <w:t>th</w:t>
      </w:r>
      <w:r>
        <w:rPr>
          <w:rFonts w:cs="Arial"/>
          <w:b/>
          <w:bCs/>
          <w:kern w:val="0"/>
          <w:sz w:val="24"/>
          <w:lang w:val="en-GB"/>
        </w:rPr>
        <w:t xml:space="preserve"> </w:t>
      </w:r>
      <w:r w:rsidR="00253D07">
        <w:rPr>
          <w:rFonts w:cs="Arial"/>
          <w:b/>
          <w:bCs/>
          <w:kern w:val="0"/>
          <w:sz w:val="24"/>
          <w:lang w:val="en-GB"/>
        </w:rPr>
        <w:t xml:space="preserve">Jan </w:t>
      </w:r>
      <w:r>
        <w:rPr>
          <w:rFonts w:cs="Arial"/>
          <w:b/>
          <w:bCs/>
          <w:kern w:val="0"/>
          <w:sz w:val="24"/>
          <w:lang w:val="en-GB"/>
        </w:rPr>
        <w:t xml:space="preserve">– </w:t>
      </w:r>
      <w:r w:rsidR="00253D07">
        <w:rPr>
          <w:rFonts w:cs="Arial"/>
          <w:b/>
          <w:bCs/>
          <w:kern w:val="0"/>
          <w:sz w:val="24"/>
        </w:rPr>
        <w:t>5</w:t>
      </w:r>
      <w:r>
        <w:rPr>
          <w:rFonts w:cs="Arial"/>
          <w:b/>
          <w:bCs/>
          <w:kern w:val="0"/>
          <w:sz w:val="24"/>
          <w:vertAlign w:val="superscript"/>
        </w:rPr>
        <w:t>th</w:t>
      </w:r>
      <w:r>
        <w:rPr>
          <w:rFonts w:cs="Arial"/>
          <w:b/>
          <w:bCs/>
          <w:kern w:val="0"/>
          <w:sz w:val="24"/>
          <w:lang w:val="en-GB"/>
        </w:rPr>
        <w:t xml:space="preserve"> </w:t>
      </w:r>
      <w:r w:rsidR="00253D07">
        <w:rPr>
          <w:rFonts w:cs="Arial"/>
          <w:b/>
          <w:bCs/>
          <w:kern w:val="0"/>
          <w:sz w:val="24"/>
        </w:rPr>
        <w:t>Feb</w:t>
      </w:r>
      <w:r>
        <w:rPr>
          <w:rFonts w:cs="Arial" w:hint="eastAsia"/>
          <w:b/>
          <w:bCs/>
          <w:kern w:val="0"/>
          <w:sz w:val="24"/>
          <w:lang w:val="en-GB"/>
        </w:rPr>
        <w:t xml:space="preserve"> 20</w:t>
      </w:r>
      <w:r w:rsidR="00253D07">
        <w:rPr>
          <w:rFonts w:cs="Arial"/>
          <w:b/>
          <w:bCs/>
          <w:kern w:val="0"/>
          <w:sz w:val="24"/>
          <w:lang w:val="en-GB"/>
        </w:rPr>
        <w:t>21</w:t>
      </w:r>
      <w:r>
        <w:rPr>
          <w:rFonts w:cs="Arial"/>
          <w:b/>
          <w:bCs/>
          <w:kern w:val="0"/>
          <w:sz w:val="24"/>
          <w:lang w:val="en-GB"/>
        </w:rPr>
        <w:t xml:space="preserve"> </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22A1FA6B"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t>ZTE Corporation, Sanechips,</w:t>
      </w:r>
      <w:r w:rsidR="008943A1">
        <w:rPr>
          <w:rFonts w:cs="Arial"/>
          <w:b/>
          <w:bCs/>
          <w:snapToGrid w:val="0"/>
          <w:kern w:val="0"/>
          <w:sz w:val="24"/>
        </w:rPr>
        <w:t xml:space="preserve"> </w:t>
      </w:r>
    </w:p>
    <w:p w14:paraId="61403576" w14:textId="308248BD"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8530AA">
        <w:rPr>
          <w:rFonts w:cs="Arial"/>
          <w:b/>
          <w:bCs/>
          <w:snapToGrid w:val="0"/>
          <w:kern w:val="0"/>
          <w:sz w:val="24"/>
        </w:rPr>
        <w:t>Discussion on early measurement</w:t>
      </w:r>
      <w:r w:rsidR="00253D07">
        <w:rPr>
          <w:rFonts w:cs="Arial"/>
          <w:b/>
          <w:bCs/>
          <w:snapToGrid w:val="0"/>
          <w:kern w:val="0"/>
          <w:sz w:val="24"/>
        </w:rPr>
        <w:t xml:space="preserve"> requirement</w:t>
      </w:r>
      <w:r w:rsidR="008530AA">
        <w:rPr>
          <w:rFonts w:cs="Arial"/>
          <w:b/>
          <w:bCs/>
          <w:snapToGrid w:val="0"/>
          <w:kern w:val="0"/>
          <w:sz w:val="24"/>
        </w:rPr>
        <w:t>s</w:t>
      </w:r>
    </w:p>
    <w:p w14:paraId="774FE3B4" w14:textId="1B05975C"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1" w:name="Source"/>
      <w:bookmarkEnd w:id="1"/>
      <w:r>
        <w:rPr>
          <w:rFonts w:cs="Arial" w:hint="eastAsia"/>
          <w:b/>
          <w:bCs/>
          <w:snapToGrid w:val="0"/>
          <w:kern w:val="0"/>
          <w:sz w:val="24"/>
        </w:rPr>
        <w:tab/>
      </w:r>
      <w:r w:rsidR="00D55000">
        <w:rPr>
          <w:rFonts w:cs="Arial"/>
          <w:b/>
          <w:bCs/>
          <w:snapToGrid w:val="0"/>
          <w:kern w:val="0"/>
          <w:sz w:val="24"/>
        </w:rPr>
        <w:t>6.8.2</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213065D6" w14:textId="7F92DA5C" w:rsidR="00253D07" w:rsidRDefault="00253D07" w:rsidP="000B0FA4">
      <w:pPr>
        <w:spacing w:before="120" w:after="0"/>
      </w:pPr>
      <w:r>
        <w:t xml:space="preserve">After last RAN4 meeting, </w:t>
      </w:r>
      <w:r w:rsidR="008141C8">
        <w:t xml:space="preserve">RAN4 has agreed to send </w:t>
      </w:r>
      <w:r>
        <w:t>LS [1] to RAN2</w:t>
      </w:r>
      <w:r w:rsidR="000B0FA4">
        <w:rPr>
          <w:rFonts w:hint="eastAsia"/>
        </w:rPr>
        <w:t>.</w:t>
      </w:r>
      <w:r w:rsidR="000B0FA4">
        <w:t xml:space="preserve"> </w:t>
      </w:r>
      <w:r w:rsidR="008141C8">
        <w:t>In</w:t>
      </w:r>
      <w:r w:rsidR="000B0FA4">
        <w:t xml:space="preserve"> the LS, RAN4 informs </w:t>
      </w:r>
      <w:r w:rsidR="008141C8">
        <w:t>RAN2</w:t>
      </w:r>
      <w:r w:rsidR="000B0FA4">
        <w:t xml:space="preserve"> about the measurement</w:t>
      </w:r>
      <w:r w:rsidR="008141C8">
        <w:t xml:space="preserve"> and</w:t>
      </w:r>
      <w:r w:rsidR="000B0FA4">
        <w:t xml:space="preserve"> </w:t>
      </w:r>
      <w:r w:rsidR="008141C8">
        <w:t xml:space="preserve">capability </w:t>
      </w:r>
      <w:r w:rsidR="000B0FA4">
        <w:t>requirement</w:t>
      </w:r>
      <w:r w:rsidR="008141C8">
        <w:t>s</w:t>
      </w:r>
      <w:r w:rsidR="000B0FA4">
        <w:t xml:space="preserve"> defined for early measurement. In addition, the LS also highlights below concern, and indicates it is up to RAN2 whether and how to extend the maximum value for T331.  </w:t>
      </w:r>
    </w:p>
    <w:tbl>
      <w:tblPr>
        <w:tblStyle w:val="af5"/>
        <w:tblW w:w="0" w:type="auto"/>
        <w:tblLook w:val="04A0" w:firstRow="1" w:lastRow="0" w:firstColumn="1" w:lastColumn="0" w:noHBand="0" w:noVBand="1"/>
      </w:tblPr>
      <w:tblGrid>
        <w:gridCol w:w="9995"/>
      </w:tblGrid>
      <w:tr w:rsidR="00253D07" w14:paraId="4EA72E50" w14:textId="77777777" w:rsidTr="00253D07">
        <w:tc>
          <w:tcPr>
            <w:tcW w:w="9995" w:type="dxa"/>
          </w:tcPr>
          <w:p w14:paraId="67F687DB" w14:textId="77777777" w:rsidR="000B0FA4" w:rsidRPr="00AD1D87" w:rsidRDefault="000B0FA4" w:rsidP="00AD1D87">
            <w:pPr>
              <w:rPr>
                <w:rFonts w:cs="Arial"/>
                <w:sz w:val="18"/>
                <w:lang w:eastAsia="zh-CN"/>
              </w:rPr>
            </w:pPr>
            <w:r w:rsidRPr="00AD1D87">
              <w:rPr>
                <w:rFonts w:cs="Arial"/>
                <w:sz w:val="18"/>
                <w:lang w:eastAsia="zh-CN"/>
              </w:rPr>
              <w:t xml:space="preserve">During the discussions, RAN4 made following observations based on the above requirements and UE capability. </w:t>
            </w:r>
          </w:p>
          <w:p w14:paraId="77C6D591" w14:textId="77777777" w:rsidR="000B0FA4" w:rsidRDefault="000B0FA4" w:rsidP="00AD1D87">
            <w:pPr>
              <w:widowControl/>
              <w:numPr>
                <w:ilvl w:val="0"/>
                <w:numId w:val="40"/>
              </w:numPr>
              <w:jc w:val="left"/>
              <w:rPr>
                <w:bCs/>
                <w:lang w:eastAsia="zh-CN"/>
              </w:rPr>
            </w:pPr>
            <w:r w:rsidRPr="00855F91">
              <w:rPr>
                <w:bCs/>
                <w:lang w:eastAsia="zh-CN"/>
              </w:rPr>
              <w:t xml:space="preserve">UE may not be able to complete the </w:t>
            </w:r>
            <w:r w:rsidRPr="00B10090">
              <w:rPr>
                <w:bCs/>
                <w:lang w:eastAsia="zh-CN"/>
              </w:rPr>
              <w:t xml:space="preserve">idle mode CA </w:t>
            </w:r>
            <w:r w:rsidRPr="00855F91">
              <w:rPr>
                <w:bCs/>
                <w:lang w:eastAsia="zh-CN"/>
              </w:rPr>
              <w:t>measurement</w:t>
            </w:r>
            <w:r>
              <w:rPr>
                <w:bCs/>
                <w:lang w:eastAsia="zh-CN"/>
              </w:rPr>
              <w:t>s</w:t>
            </w:r>
            <w:r w:rsidRPr="00855F91">
              <w:rPr>
                <w:bCs/>
                <w:lang w:eastAsia="zh-CN"/>
              </w:rPr>
              <w:t xml:space="preserve"> on </w:t>
            </w:r>
            <w:r>
              <w:rPr>
                <w:bCs/>
                <w:lang w:eastAsia="zh-CN"/>
              </w:rPr>
              <w:t xml:space="preserve">all </w:t>
            </w:r>
            <w:r w:rsidRPr="00855F91">
              <w:rPr>
                <w:bCs/>
                <w:lang w:eastAsia="zh-CN"/>
              </w:rPr>
              <w:t>configured carriers</w:t>
            </w:r>
            <w:r>
              <w:rPr>
                <w:lang w:eastAsia="zh-CN"/>
              </w:rPr>
              <w:t xml:space="preserve"> </w:t>
            </w:r>
            <w:r>
              <w:t>while timer T331 is running</w:t>
            </w:r>
            <w:r>
              <w:rPr>
                <w:lang w:eastAsia="zh-CN"/>
              </w:rPr>
              <w:t xml:space="preserve"> in some configuration scenarios,</w:t>
            </w:r>
            <w:r w:rsidRPr="0094688E">
              <w:t xml:space="preserve"> </w:t>
            </w:r>
            <w:r w:rsidRPr="0094688E">
              <w:rPr>
                <w:lang w:eastAsia="zh-CN"/>
              </w:rPr>
              <w:t>from RAN4 min</w:t>
            </w:r>
            <w:r>
              <w:rPr>
                <w:lang w:eastAsia="zh-CN"/>
              </w:rPr>
              <w:t>imum</w:t>
            </w:r>
            <w:r w:rsidRPr="0094688E">
              <w:rPr>
                <w:lang w:eastAsia="zh-CN"/>
              </w:rPr>
              <w:t xml:space="preserve"> requirement point of view</w:t>
            </w:r>
            <w:r>
              <w:rPr>
                <w:lang w:eastAsia="zh-CN"/>
              </w:rPr>
              <w:t xml:space="preserve">. For example, </w:t>
            </w:r>
            <w:r>
              <w:rPr>
                <w:bCs/>
                <w:lang w:eastAsia="zh-CN"/>
              </w:rPr>
              <w:t>w</w:t>
            </w:r>
            <w:r w:rsidRPr="00855F91">
              <w:rPr>
                <w:bCs/>
                <w:lang w:eastAsia="zh-CN"/>
              </w:rPr>
              <w:t>hen Srxlev &gt; S</w:t>
            </w:r>
            <w:r w:rsidRPr="00855F91">
              <w:rPr>
                <w:bCs/>
                <w:vertAlign w:val="subscript"/>
                <w:lang w:eastAsia="zh-CN"/>
              </w:rPr>
              <w:t>nonIntraSearchP</w:t>
            </w:r>
            <w:r w:rsidRPr="00855F91">
              <w:rPr>
                <w:bCs/>
                <w:lang w:eastAsia="zh-CN"/>
              </w:rPr>
              <w:t xml:space="preserve"> and Squal &gt; S</w:t>
            </w:r>
            <w:r w:rsidRPr="00855F91">
              <w:rPr>
                <w:bCs/>
                <w:vertAlign w:val="subscript"/>
                <w:lang w:eastAsia="zh-CN"/>
              </w:rPr>
              <w:t>nonIntraSearchQ</w:t>
            </w:r>
            <w:r w:rsidRPr="00855F91">
              <w:rPr>
                <w:bCs/>
                <w:lang w:eastAsia="zh-CN"/>
              </w:rPr>
              <w:t xml:space="preserve">, </w:t>
            </w:r>
            <w:r>
              <w:rPr>
                <w:bCs/>
                <w:lang w:eastAsia="zh-CN"/>
              </w:rPr>
              <w:t>(</w:t>
            </w:r>
            <w:r w:rsidRPr="00855F91">
              <w:rPr>
                <w:bCs/>
                <w:lang w:eastAsia="zh-CN"/>
              </w:rPr>
              <w:t>no matter if higher priority carrier(s) are configured</w:t>
            </w:r>
            <w:r>
              <w:rPr>
                <w:bCs/>
                <w:lang w:eastAsia="zh-CN"/>
              </w:rPr>
              <w:t>)</w:t>
            </w:r>
            <w:r w:rsidRPr="00855F91">
              <w:rPr>
                <w:bCs/>
                <w:lang w:eastAsia="zh-CN"/>
              </w:rPr>
              <w:t>, the time duration for UE to measure 7 inter-frequency carriers (UE capability</w:t>
            </w:r>
            <w:r>
              <w:rPr>
                <w:bCs/>
                <w:lang w:eastAsia="zh-CN"/>
              </w:rPr>
              <w:t>, including both carriers configured for idle mode CA measurements and mobility carriers</w:t>
            </w:r>
            <w:r w:rsidRPr="00855F91">
              <w:rPr>
                <w:bCs/>
                <w:lang w:eastAsia="zh-CN"/>
              </w:rPr>
              <w:t xml:space="preserve">) </w:t>
            </w:r>
            <w:r>
              <w:rPr>
                <w:bCs/>
                <w:lang w:eastAsia="zh-CN"/>
              </w:rPr>
              <w:t>can be up to</w:t>
            </w:r>
            <w:r w:rsidRPr="00855F91">
              <w:rPr>
                <w:bCs/>
                <w:lang w:eastAsia="zh-CN"/>
              </w:rPr>
              <w:t xml:space="preserve"> 7*60=420s. </w:t>
            </w:r>
          </w:p>
          <w:p w14:paraId="21FC02EE" w14:textId="77777777" w:rsidR="000B0FA4" w:rsidRPr="00855F91" w:rsidRDefault="000B0FA4" w:rsidP="00AD1D87">
            <w:pPr>
              <w:widowControl/>
              <w:numPr>
                <w:ilvl w:val="0"/>
                <w:numId w:val="40"/>
              </w:numPr>
              <w:jc w:val="left"/>
              <w:rPr>
                <w:lang w:eastAsia="zh-CN"/>
              </w:rPr>
            </w:pPr>
            <w:r>
              <w:rPr>
                <w:bCs/>
                <w:lang w:eastAsia="zh-CN"/>
              </w:rPr>
              <w:t>If a UE supporting beam level reporting and beam level measurement is configured, the UE is allowed additional time duration for to perform the idle mode CA measurements according to the RAN4 minimum requirements. RAN4 is still working on the UE requirements for beam level measurement.</w:t>
            </w:r>
          </w:p>
          <w:p w14:paraId="47C794E0" w14:textId="65A88FAF" w:rsidR="00253D07" w:rsidRPr="000B0FA4" w:rsidRDefault="000B0FA4" w:rsidP="00AD1D87">
            <w:pPr>
              <w:rPr>
                <w:rFonts w:cs="Arial"/>
                <w:lang w:eastAsia="zh-CN"/>
              </w:rPr>
            </w:pPr>
            <w:r w:rsidRPr="00176B77">
              <w:rPr>
                <w:rFonts w:cs="Arial"/>
                <w:highlight w:val="yellow"/>
                <w:lang w:eastAsia="zh-CN"/>
              </w:rPr>
              <w:t>It is up to RAN2 whether and how to extend the maximum configurable value for T331</w:t>
            </w:r>
            <w:r w:rsidRPr="00176B77">
              <w:rPr>
                <w:rFonts w:cs="Arial"/>
                <w:lang w:eastAsia="zh-CN"/>
              </w:rPr>
              <w:t>.</w:t>
            </w:r>
          </w:p>
        </w:tc>
      </w:tr>
    </w:tbl>
    <w:p w14:paraId="58BF8B46" w14:textId="25B9BC02" w:rsidR="00253D07" w:rsidRDefault="000B0FA4" w:rsidP="00AB7A48">
      <w:pPr>
        <w:spacing w:before="120" w:after="0"/>
      </w:pPr>
      <w:r>
        <w:t>In this contribution, we discussed this issue</w:t>
      </w:r>
      <w:r w:rsidR="008141C8">
        <w:t xml:space="preserve"> and other issues identified based on RAN4 requirements. </w:t>
      </w:r>
    </w:p>
    <w:p w14:paraId="038CE1BB" w14:textId="6B2FABCE" w:rsidR="002257D7" w:rsidRPr="00D835FC" w:rsidRDefault="00C329C3" w:rsidP="00D835FC">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6A847B6F" w14:textId="616E70EA" w:rsidR="000B0FA4" w:rsidRDefault="000B0FA4" w:rsidP="000B0FA4">
      <w:pPr>
        <w:spacing w:before="120" w:after="0"/>
      </w:pPr>
      <w:r>
        <w:t xml:space="preserve">In general, the RAN4’s LS mainly includes two </w:t>
      </w:r>
      <w:r w:rsidR="007164DA">
        <w:t>part</w:t>
      </w:r>
      <w:r w:rsidR="00BD47CE">
        <w:t>s</w:t>
      </w:r>
      <w:r>
        <w:t xml:space="preserve"> of </w:t>
      </w:r>
      <w:r w:rsidR="009D400A">
        <w:t xml:space="preserve">defined </w:t>
      </w:r>
      <w:r w:rsidR="00BD47CE">
        <w:t>requirement</w:t>
      </w:r>
      <w:r w:rsidR="008141C8">
        <w:t>s</w:t>
      </w:r>
      <w:r>
        <w:t>:</w:t>
      </w:r>
    </w:p>
    <w:p w14:paraId="1240ECC0" w14:textId="38405222" w:rsidR="000B0FA4" w:rsidRPr="00D61105" w:rsidRDefault="006E70E9" w:rsidP="000B0FA4">
      <w:pPr>
        <w:pStyle w:val="afffffff3"/>
        <w:numPr>
          <w:ilvl w:val="0"/>
          <w:numId w:val="41"/>
        </w:numPr>
        <w:spacing w:before="120" w:after="0"/>
        <w:ind w:hanging="720"/>
        <w:rPr>
          <w:b/>
        </w:rPr>
      </w:pPr>
      <w:r w:rsidRPr="00D61105">
        <w:rPr>
          <w:b/>
        </w:rPr>
        <w:t>Part</w:t>
      </w:r>
      <w:r w:rsidR="000B0FA4" w:rsidRPr="00D61105">
        <w:rPr>
          <w:b/>
        </w:rPr>
        <w:t xml:space="preserve"> 1: Requirement of measurement </w:t>
      </w:r>
      <w:r w:rsidR="008141C8">
        <w:rPr>
          <w:b/>
        </w:rPr>
        <w:t>periodicity</w:t>
      </w:r>
      <w:r w:rsidR="000B0FA4" w:rsidRPr="00D61105">
        <w:rPr>
          <w:b/>
        </w:rPr>
        <w:t xml:space="preserve"> for EMR:</w:t>
      </w:r>
    </w:p>
    <w:tbl>
      <w:tblPr>
        <w:tblStyle w:val="af5"/>
        <w:tblW w:w="0" w:type="auto"/>
        <w:tblInd w:w="392" w:type="dxa"/>
        <w:tblLook w:val="04A0" w:firstRow="1" w:lastRow="0" w:firstColumn="1" w:lastColumn="0" w:noHBand="0" w:noVBand="1"/>
      </w:tblPr>
      <w:tblGrid>
        <w:gridCol w:w="9603"/>
      </w:tblGrid>
      <w:tr w:rsidR="006E70E9" w14:paraId="16EEFD54" w14:textId="77777777" w:rsidTr="00D61105">
        <w:tc>
          <w:tcPr>
            <w:tcW w:w="9603" w:type="dxa"/>
          </w:tcPr>
          <w:p w14:paraId="697947AB" w14:textId="77777777" w:rsidR="006E70E9" w:rsidRPr="00B85941" w:rsidRDefault="006E70E9" w:rsidP="006E70E9">
            <w:pPr>
              <w:widowControl/>
              <w:numPr>
                <w:ilvl w:val="0"/>
                <w:numId w:val="43"/>
              </w:numPr>
              <w:spacing w:after="0"/>
              <w:ind w:left="426" w:hanging="284"/>
              <w:rPr>
                <w:rFonts w:ascii="Times New Roman" w:hAnsi="Times New Roman"/>
                <w:lang w:eastAsia="zh-CN"/>
              </w:rPr>
            </w:pPr>
            <w:r w:rsidRPr="00B85941">
              <w:rPr>
                <w:rFonts w:ascii="Times New Roman" w:hAnsi="Times New Roman"/>
                <w:bCs/>
                <w:lang w:eastAsia="zh-CN"/>
              </w:rPr>
              <w:t>UE measurement requirements for idle mode CA measurements, when S</w:t>
            </w:r>
            <w:r w:rsidRPr="00B85941">
              <w:rPr>
                <w:rFonts w:ascii="Times New Roman" w:hAnsi="Times New Roman"/>
                <w:bCs/>
                <w:vertAlign w:val="subscript"/>
                <w:lang w:eastAsia="zh-CN"/>
              </w:rPr>
              <w:t>nonIntraSearchP/Q</w:t>
            </w:r>
            <w:r w:rsidRPr="00B85941">
              <w:rPr>
                <w:rFonts w:ascii="Times New Roman" w:hAnsi="Times New Roman"/>
                <w:bCs/>
                <w:lang w:eastAsia="zh-CN"/>
              </w:rPr>
              <w:t xml:space="preserve"> are not configured, follow requirements in section 4.2.2.4 table 4.2.2.4-1</w:t>
            </w:r>
          </w:p>
          <w:p w14:paraId="6CBF6840" w14:textId="77777777" w:rsidR="006E70E9" w:rsidRPr="00B85941" w:rsidRDefault="006E70E9" w:rsidP="006E70E9">
            <w:pPr>
              <w:widowControl/>
              <w:numPr>
                <w:ilvl w:val="0"/>
                <w:numId w:val="43"/>
              </w:numPr>
              <w:spacing w:after="0"/>
              <w:ind w:left="426" w:hanging="284"/>
              <w:rPr>
                <w:rFonts w:ascii="Times New Roman" w:hAnsi="Times New Roman"/>
                <w:lang w:eastAsia="zh-CN"/>
              </w:rPr>
            </w:pPr>
            <w:r w:rsidRPr="00B85941">
              <w:rPr>
                <w:rFonts w:ascii="Times New Roman" w:hAnsi="Times New Roman"/>
                <w:bCs/>
                <w:lang w:eastAsia="zh-CN"/>
              </w:rPr>
              <w:t xml:space="preserve">UE measurement requirements for idle mode CA measurements, when </w:t>
            </w:r>
            <w:r w:rsidRPr="00B85941">
              <w:rPr>
                <w:rFonts w:ascii="Times New Roman" w:hAnsi="Times New Roman"/>
                <w:lang w:eastAsia="zh-CN"/>
              </w:rPr>
              <w:t>S</w:t>
            </w:r>
            <w:r w:rsidRPr="00B85941">
              <w:rPr>
                <w:rFonts w:ascii="Times New Roman" w:hAnsi="Times New Roman"/>
                <w:vertAlign w:val="subscript"/>
                <w:lang w:eastAsia="zh-CN"/>
              </w:rPr>
              <w:t>nonIntraSearchP/Q</w:t>
            </w:r>
            <w:r w:rsidRPr="00B85941">
              <w:rPr>
                <w:rFonts w:ascii="Times New Roman" w:hAnsi="Times New Roman"/>
                <w:lang w:eastAsia="zh-CN"/>
              </w:rPr>
              <w:t xml:space="preserve"> are configured, and when Srxlev ≤ S</w:t>
            </w:r>
            <w:r w:rsidRPr="00B85941">
              <w:rPr>
                <w:rFonts w:ascii="Times New Roman" w:hAnsi="Times New Roman"/>
                <w:vertAlign w:val="subscript"/>
                <w:lang w:eastAsia="zh-CN"/>
              </w:rPr>
              <w:t>nonIntraSearchP</w:t>
            </w:r>
            <w:r w:rsidRPr="00B85941">
              <w:rPr>
                <w:rFonts w:ascii="Times New Roman" w:hAnsi="Times New Roman"/>
                <w:lang w:eastAsia="zh-CN"/>
              </w:rPr>
              <w:t xml:space="preserve"> or Squal ≤ S</w:t>
            </w:r>
            <w:r w:rsidRPr="00B85941">
              <w:rPr>
                <w:rFonts w:ascii="Times New Roman" w:hAnsi="Times New Roman"/>
                <w:vertAlign w:val="subscript"/>
                <w:lang w:eastAsia="zh-CN"/>
              </w:rPr>
              <w:t>nonIntraSearchQ</w:t>
            </w:r>
            <w:r w:rsidRPr="00B85941">
              <w:rPr>
                <w:rFonts w:ascii="Times New Roman" w:hAnsi="Times New Roman"/>
                <w:lang w:eastAsia="zh-CN"/>
              </w:rPr>
              <w:t xml:space="preserve"> follow requirements in section 4.2.2.4 table 4.2.2.4-1.</w:t>
            </w:r>
          </w:p>
          <w:p w14:paraId="060F4621" w14:textId="6E382795" w:rsidR="006E70E9" w:rsidRPr="0069025C" w:rsidRDefault="006E70E9" w:rsidP="006E70E9">
            <w:pPr>
              <w:widowControl/>
              <w:numPr>
                <w:ilvl w:val="0"/>
                <w:numId w:val="43"/>
              </w:numPr>
              <w:spacing w:after="0"/>
              <w:ind w:left="426" w:hanging="284"/>
              <w:rPr>
                <w:rFonts w:ascii="Times New Roman" w:hAnsi="Times New Roman"/>
                <w:lang w:eastAsia="zh-CN"/>
              </w:rPr>
            </w:pPr>
            <w:r w:rsidRPr="0069025C">
              <w:rPr>
                <w:rFonts w:ascii="Times New Roman" w:hAnsi="Times New Roman"/>
                <w:bCs/>
                <w:lang w:eastAsia="zh-CN"/>
              </w:rPr>
              <w:t>UE measurement requirements for idle mode CA measurements, when S</w:t>
            </w:r>
            <w:r w:rsidRPr="0069025C">
              <w:rPr>
                <w:rFonts w:ascii="Times New Roman" w:hAnsi="Times New Roman"/>
                <w:bCs/>
                <w:vertAlign w:val="subscript"/>
                <w:lang w:eastAsia="zh-CN"/>
              </w:rPr>
              <w:t>nonIntraSearchP/Q</w:t>
            </w:r>
            <w:r w:rsidRPr="0069025C">
              <w:rPr>
                <w:rFonts w:ascii="Times New Roman" w:hAnsi="Times New Roman"/>
                <w:bCs/>
                <w:lang w:eastAsia="zh-CN"/>
              </w:rPr>
              <w:t xml:space="preserve"> are configured, when Srxlev &gt; S</w:t>
            </w:r>
            <w:r w:rsidRPr="0069025C">
              <w:rPr>
                <w:rFonts w:ascii="Times New Roman" w:hAnsi="Times New Roman"/>
                <w:bCs/>
                <w:vertAlign w:val="subscript"/>
                <w:lang w:eastAsia="zh-CN"/>
              </w:rPr>
              <w:t>nonIntraSearchP</w:t>
            </w:r>
            <w:r w:rsidRPr="0069025C">
              <w:rPr>
                <w:rFonts w:ascii="Times New Roman" w:hAnsi="Times New Roman"/>
                <w:bCs/>
                <w:lang w:eastAsia="zh-CN"/>
              </w:rPr>
              <w:t xml:space="preserve"> and Squal &gt; S</w:t>
            </w:r>
            <w:r w:rsidRPr="0069025C">
              <w:rPr>
                <w:rFonts w:ascii="Times New Roman" w:hAnsi="Times New Roman"/>
                <w:bCs/>
                <w:vertAlign w:val="subscript"/>
                <w:lang w:eastAsia="zh-CN"/>
              </w:rPr>
              <w:t>nonIntraSearchQ</w:t>
            </w:r>
            <w:r w:rsidRPr="0069025C">
              <w:rPr>
                <w:rFonts w:ascii="Times New Roman" w:hAnsi="Times New Roman"/>
                <w:bCs/>
                <w:lang w:eastAsia="zh-CN"/>
              </w:rPr>
              <w:t>, and the UE</w:t>
            </w:r>
            <w:r w:rsidR="009D400A" w:rsidRPr="0069025C">
              <w:rPr>
                <w:rFonts w:ascii="Times New Roman" w:hAnsi="Times New Roman"/>
                <w:bCs/>
                <w:lang w:eastAsia="zh-CN"/>
              </w:rPr>
              <w:t xml:space="preserve"> is configured with one or more </w:t>
            </w:r>
            <w:r w:rsidRPr="0069025C">
              <w:rPr>
                <w:rFonts w:ascii="Times New Roman" w:hAnsi="Times New Roman"/>
                <w:bCs/>
                <w:lang w:eastAsia="zh-CN"/>
              </w:rPr>
              <w:t>higher priority carrier, at least follow requirements in section 4.2.2.7</w:t>
            </w:r>
            <w:r w:rsidRPr="0069025C">
              <w:rPr>
                <w:rFonts w:ascii="Times New Roman" w:hAnsi="Times New Roman"/>
                <w:lang w:eastAsia="zh-CN"/>
              </w:rPr>
              <w:t>.</w:t>
            </w:r>
          </w:p>
          <w:p w14:paraId="1302229A" w14:textId="77777777" w:rsidR="006E70E9" w:rsidRPr="0069025C" w:rsidRDefault="006E70E9" w:rsidP="006E70E9">
            <w:pPr>
              <w:widowControl/>
              <w:numPr>
                <w:ilvl w:val="0"/>
                <w:numId w:val="43"/>
              </w:numPr>
              <w:spacing w:after="0"/>
              <w:ind w:left="426" w:hanging="284"/>
              <w:rPr>
                <w:rFonts w:ascii="Times New Roman" w:hAnsi="Times New Roman"/>
                <w:lang w:eastAsia="zh-CN"/>
              </w:rPr>
            </w:pPr>
            <w:r w:rsidRPr="0069025C">
              <w:rPr>
                <w:rFonts w:ascii="Times New Roman" w:eastAsia="Times New Roman" w:hAnsi="Times New Roman"/>
              </w:rPr>
              <w:t>UE measurement requirements for idle mode CA measurements, when S</w:t>
            </w:r>
            <w:r w:rsidRPr="0069025C">
              <w:rPr>
                <w:rFonts w:ascii="Times New Roman" w:eastAsia="Times New Roman" w:hAnsi="Times New Roman"/>
                <w:vertAlign w:val="subscript"/>
              </w:rPr>
              <w:t>nonIntraSearchP/Q</w:t>
            </w:r>
            <w:r w:rsidRPr="0069025C">
              <w:rPr>
                <w:rFonts w:ascii="Times New Roman" w:eastAsia="Times New Roman" w:hAnsi="Times New Roman"/>
              </w:rPr>
              <w:t xml:space="preserve"> are configured, when </w:t>
            </w:r>
            <w:r w:rsidRPr="0069025C">
              <w:rPr>
                <w:rFonts w:ascii="Times New Roman" w:eastAsia="Times New Roman" w:hAnsi="Times New Roman"/>
              </w:rPr>
              <w:lastRenderedPageBreak/>
              <w:t>Srxlev &gt; S</w:t>
            </w:r>
            <w:r w:rsidRPr="0069025C">
              <w:rPr>
                <w:rFonts w:ascii="Times New Roman" w:eastAsia="Times New Roman" w:hAnsi="Times New Roman"/>
                <w:vertAlign w:val="subscript"/>
              </w:rPr>
              <w:t>nonIntraSearchP</w:t>
            </w:r>
            <w:r w:rsidRPr="0069025C">
              <w:rPr>
                <w:rFonts w:ascii="Times New Roman" w:eastAsia="Times New Roman" w:hAnsi="Times New Roman"/>
              </w:rPr>
              <w:t xml:space="preserve"> and Squal &gt; S</w:t>
            </w:r>
            <w:r w:rsidRPr="0069025C">
              <w:rPr>
                <w:rFonts w:ascii="Times New Roman" w:eastAsia="Times New Roman" w:hAnsi="Times New Roman"/>
                <w:vertAlign w:val="subscript"/>
              </w:rPr>
              <w:t>nonIntraSearchQ</w:t>
            </w:r>
            <w:r w:rsidRPr="0069025C">
              <w:rPr>
                <w:rFonts w:ascii="Times New Roman" w:eastAsia="Times New Roman" w:hAnsi="Times New Roman"/>
              </w:rPr>
              <w:t>, and the UE is not configured with one or more higher priority carrier, at least follow requirements in section 4.2.2.7</w:t>
            </w:r>
          </w:p>
          <w:p w14:paraId="0E1D5914" w14:textId="10784C62" w:rsidR="006E70E9" w:rsidRDefault="006E70E9" w:rsidP="00D61105">
            <w:pPr>
              <w:spacing w:before="120" w:after="0"/>
            </w:pPr>
            <w:r>
              <w:t xml:space="preserve">                              </w:t>
            </w:r>
            <w:r w:rsidR="00D61105">
              <w:t xml:space="preserve">       </w:t>
            </w:r>
            <w:r>
              <w:t xml:space="preserve">  </w:t>
            </w:r>
            <w:r w:rsidRPr="006E70E9">
              <w:rPr>
                <w:color w:val="0070C0"/>
              </w:rPr>
              <w:t>#</w:t>
            </w:r>
            <w:r>
              <w:rPr>
                <w:color w:val="0070C0"/>
              </w:rPr>
              <w:t xml:space="preserve"> </w:t>
            </w:r>
            <w:r w:rsidRPr="006E70E9">
              <w:rPr>
                <w:color w:val="0070C0"/>
              </w:rPr>
              <w:t>corresponding section</w:t>
            </w:r>
            <w:r w:rsidR="00D61105">
              <w:rPr>
                <w:color w:val="0070C0"/>
              </w:rPr>
              <w:t xml:space="preserve"> 4.2.2.4 and 4.2.2.7</w:t>
            </w:r>
            <w:r w:rsidRPr="006E70E9">
              <w:rPr>
                <w:color w:val="0070C0"/>
              </w:rPr>
              <w:t xml:space="preserve"> are shown in Annex </w:t>
            </w:r>
          </w:p>
        </w:tc>
      </w:tr>
    </w:tbl>
    <w:p w14:paraId="77803BCB" w14:textId="50A1D13C" w:rsidR="000B0FA4" w:rsidRPr="00D61105" w:rsidRDefault="000B0FA4" w:rsidP="000B0FA4">
      <w:pPr>
        <w:pStyle w:val="afffffff3"/>
        <w:numPr>
          <w:ilvl w:val="0"/>
          <w:numId w:val="41"/>
        </w:numPr>
        <w:spacing w:before="120" w:after="0"/>
        <w:ind w:hanging="720"/>
        <w:rPr>
          <w:b/>
        </w:rPr>
      </w:pPr>
      <w:r w:rsidRPr="00D61105">
        <w:rPr>
          <w:b/>
        </w:rPr>
        <w:lastRenderedPageBreak/>
        <w:t xml:space="preserve">Part 2: Requirement </w:t>
      </w:r>
      <w:r w:rsidR="006E70E9" w:rsidRPr="00D61105">
        <w:rPr>
          <w:b/>
        </w:rPr>
        <w:t>of</w:t>
      </w:r>
      <w:r w:rsidRPr="00D61105">
        <w:rPr>
          <w:b/>
        </w:rPr>
        <w:t xml:space="preserve"> </w:t>
      </w:r>
      <w:r w:rsidR="006E70E9" w:rsidRPr="00D61105">
        <w:rPr>
          <w:b/>
        </w:rPr>
        <w:t xml:space="preserve">minimum </w:t>
      </w:r>
      <w:r w:rsidRPr="00D61105">
        <w:rPr>
          <w:b/>
        </w:rPr>
        <w:t>number of measured frequencies</w:t>
      </w:r>
      <w:r w:rsidR="006E70E9" w:rsidRPr="00D61105">
        <w:rPr>
          <w:b/>
        </w:rPr>
        <w:t xml:space="preserve"> for EMR</w:t>
      </w:r>
      <w:r w:rsidRPr="00D61105">
        <w:rPr>
          <w:b/>
        </w:rPr>
        <w:t xml:space="preserve">. </w:t>
      </w:r>
    </w:p>
    <w:tbl>
      <w:tblPr>
        <w:tblStyle w:val="af5"/>
        <w:tblW w:w="0" w:type="auto"/>
        <w:tblInd w:w="392" w:type="dxa"/>
        <w:tblLook w:val="04A0" w:firstRow="1" w:lastRow="0" w:firstColumn="1" w:lastColumn="0" w:noHBand="0" w:noVBand="1"/>
      </w:tblPr>
      <w:tblGrid>
        <w:gridCol w:w="9603"/>
      </w:tblGrid>
      <w:tr w:rsidR="00D61105" w14:paraId="12DB586E" w14:textId="77777777" w:rsidTr="00E22EC4">
        <w:tc>
          <w:tcPr>
            <w:tcW w:w="9603" w:type="dxa"/>
          </w:tcPr>
          <w:p w14:paraId="798F345A" w14:textId="77777777" w:rsidR="00D61105" w:rsidRPr="00B85941" w:rsidRDefault="00D61105" w:rsidP="00D61105">
            <w:pPr>
              <w:widowControl/>
              <w:spacing w:after="0"/>
              <w:ind w:leftChars="200" w:left="400"/>
              <w:jc w:val="left"/>
              <w:rPr>
                <w:rFonts w:ascii="Times New Roman" w:eastAsia="宋体" w:hAnsi="Times New Roman"/>
                <w:kern w:val="0"/>
                <w:szCs w:val="20"/>
                <w:lang w:val="en-GB"/>
              </w:rPr>
            </w:pPr>
            <w:r w:rsidRPr="00B85941">
              <w:rPr>
                <w:rFonts w:ascii="Times New Roman" w:eastAsia="宋体" w:hAnsi="Times New Roman"/>
                <w:kern w:val="0"/>
                <w:szCs w:val="20"/>
                <w:lang w:val="en-GB"/>
              </w:rPr>
              <w:t xml:space="preserve">For Idle mode NR-CA and MR-DC measurements on overlapping carriers, the UE supporting </w:t>
            </w:r>
            <w:r w:rsidRPr="00B85941">
              <w:rPr>
                <w:rFonts w:ascii="Times New Roman" w:eastAsia="宋体" w:hAnsi="Times New Roman"/>
                <w:i/>
                <w:kern w:val="0"/>
                <w:szCs w:val="20"/>
                <w:lang w:val="en-GB"/>
              </w:rPr>
              <w:t>endc-IdleInactiveMeasurements-r16</w:t>
            </w:r>
            <w:r w:rsidRPr="00B85941">
              <w:rPr>
                <w:rFonts w:ascii="Times New Roman" w:eastAsia="宋体" w:hAnsi="Times New Roman"/>
                <w:kern w:val="0"/>
                <w:szCs w:val="20"/>
                <w:lang w:val="en-GB"/>
              </w:rPr>
              <w:t xml:space="preserve"> or </w:t>
            </w:r>
            <w:r w:rsidRPr="00B85941">
              <w:rPr>
                <w:rFonts w:ascii="Times New Roman" w:eastAsia="宋体" w:hAnsi="Times New Roman"/>
                <w:i/>
                <w:kern w:val="0"/>
                <w:szCs w:val="20"/>
                <w:lang w:val="en-GB"/>
              </w:rPr>
              <w:t>idleInactiveEUTRA-MeasReport-r16</w:t>
            </w:r>
            <w:r w:rsidRPr="00B85941">
              <w:rPr>
                <w:rFonts w:ascii="Times New Roman" w:eastAsia="宋体" w:hAnsi="Times New Roman"/>
                <w:kern w:val="0"/>
                <w:szCs w:val="20"/>
                <w:lang w:val="en-GB"/>
              </w:rPr>
              <w:t xml:space="preserve"> shall be capable of monitoring at least:</w:t>
            </w:r>
          </w:p>
          <w:p w14:paraId="05D84CBF" w14:textId="77777777" w:rsidR="00D61105" w:rsidRPr="00B85941" w:rsidRDefault="00D61105" w:rsidP="00D61105">
            <w:pPr>
              <w:widowControl/>
              <w:spacing w:after="0"/>
              <w:ind w:leftChars="200" w:left="967" w:hanging="567"/>
              <w:rPr>
                <w:rFonts w:ascii="Times New Roman" w:eastAsia="宋体" w:hAnsi="Times New Roman"/>
                <w:kern w:val="0"/>
                <w:szCs w:val="20"/>
                <w:lang w:val="en-GB"/>
              </w:rPr>
            </w:pPr>
            <w:r w:rsidRPr="00B85941">
              <w:rPr>
                <w:rFonts w:ascii="Times New Roman" w:eastAsia="宋体" w:hAnsi="Times New Roman"/>
                <w:kern w:val="0"/>
                <w:szCs w:val="20"/>
                <w:lang w:val="en-GB"/>
              </w:rPr>
              <w:t>-</w:t>
            </w:r>
            <w:r w:rsidRPr="00B85941">
              <w:rPr>
                <w:rFonts w:ascii="Times New Roman" w:eastAsia="宋体" w:hAnsi="Times New Roman"/>
                <w:kern w:val="0"/>
                <w:szCs w:val="20"/>
                <w:lang w:val="en-GB"/>
              </w:rPr>
              <w:tab/>
              <w:t>Depending on UE capability, 7 NR inter-frequency carriers, and</w:t>
            </w:r>
          </w:p>
          <w:p w14:paraId="5604EC2A" w14:textId="77777777" w:rsidR="00D61105" w:rsidRPr="00B85941" w:rsidRDefault="00D61105" w:rsidP="00D61105">
            <w:pPr>
              <w:widowControl/>
              <w:spacing w:after="0"/>
              <w:ind w:leftChars="200" w:left="967" w:hanging="567"/>
              <w:rPr>
                <w:rFonts w:ascii="Times New Roman" w:eastAsia="宋体" w:hAnsi="Times New Roman"/>
                <w:kern w:val="0"/>
                <w:szCs w:val="20"/>
                <w:lang w:val="en-GB"/>
              </w:rPr>
            </w:pPr>
            <w:r w:rsidRPr="00B85941">
              <w:rPr>
                <w:rFonts w:ascii="Times New Roman" w:eastAsia="宋体" w:hAnsi="Times New Roman"/>
                <w:kern w:val="0"/>
                <w:szCs w:val="20"/>
                <w:lang w:val="en-GB"/>
              </w:rPr>
              <w:t>-</w:t>
            </w:r>
            <w:r w:rsidRPr="00B85941">
              <w:rPr>
                <w:rFonts w:ascii="Times New Roman" w:eastAsia="宋体" w:hAnsi="Times New Roman"/>
                <w:kern w:val="0"/>
                <w:szCs w:val="20"/>
                <w:lang w:val="en-GB"/>
              </w:rPr>
              <w:tab/>
              <w:t>Depending on UE capability, 7 FDD E-UTRA inter-RAT carriers, and</w:t>
            </w:r>
          </w:p>
          <w:p w14:paraId="15E4EA9E" w14:textId="77777777" w:rsidR="00D61105" w:rsidRPr="00B85941" w:rsidRDefault="00D61105" w:rsidP="00D61105">
            <w:pPr>
              <w:widowControl/>
              <w:spacing w:after="0"/>
              <w:ind w:leftChars="200" w:left="967" w:hanging="567"/>
              <w:rPr>
                <w:rFonts w:ascii="Times New Roman" w:eastAsia="宋体" w:hAnsi="Times New Roman"/>
                <w:kern w:val="0"/>
                <w:szCs w:val="20"/>
                <w:lang w:val="en-GB"/>
              </w:rPr>
            </w:pPr>
            <w:r w:rsidRPr="00B85941">
              <w:rPr>
                <w:rFonts w:ascii="Times New Roman" w:eastAsia="宋体" w:hAnsi="Times New Roman"/>
                <w:kern w:val="0"/>
                <w:szCs w:val="20"/>
                <w:lang w:val="en-GB"/>
              </w:rPr>
              <w:t>-</w:t>
            </w:r>
            <w:r w:rsidRPr="00B85941">
              <w:rPr>
                <w:rFonts w:ascii="Times New Roman" w:eastAsia="宋体" w:hAnsi="Times New Roman"/>
                <w:kern w:val="0"/>
                <w:szCs w:val="20"/>
                <w:lang w:val="en-GB"/>
              </w:rPr>
              <w:tab/>
              <w:t>Depending on UE capability, 7 TDD E-UTRA inter-RAT carriers.</w:t>
            </w:r>
          </w:p>
          <w:p w14:paraId="1A503A5A" w14:textId="1F56CDDF" w:rsidR="00D61105" w:rsidRPr="008141C8" w:rsidRDefault="00D61105" w:rsidP="008141C8">
            <w:pPr>
              <w:keepLines/>
              <w:widowControl/>
              <w:spacing w:after="180"/>
              <w:ind w:leftChars="342" w:left="1535" w:hanging="851"/>
              <w:jc w:val="left"/>
              <w:rPr>
                <w:rFonts w:ascii="Times New Roman" w:eastAsia="宋体" w:hAnsi="Times New Roman"/>
                <w:kern w:val="0"/>
                <w:szCs w:val="20"/>
                <w:lang w:val="en-GB"/>
              </w:rPr>
            </w:pPr>
            <w:r w:rsidRPr="00B85941">
              <w:rPr>
                <w:rFonts w:ascii="Times New Roman" w:eastAsia="宋体" w:hAnsi="Times New Roman"/>
                <w:kern w:val="0"/>
                <w:szCs w:val="20"/>
                <w:lang w:val="en-GB"/>
              </w:rPr>
              <w:t>Note:</w:t>
            </w:r>
            <w:r w:rsidRPr="00B85941">
              <w:rPr>
                <w:rFonts w:ascii="Times New Roman" w:eastAsia="宋体" w:hAnsi="Times New Roman"/>
                <w:kern w:val="0"/>
                <w:szCs w:val="20"/>
                <w:lang w:val="en-GB"/>
              </w:rPr>
              <w:tab/>
              <w:t>the definition of overlapping and non-overlapping carriers for Idle mode CA/DC measurements is in clause 4.3.</w:t>
            </w:r>
          </w:p>
        </w:tc>
      </w:tr>
    </w:tbl>
    <w:p w14:paraId="1C2F9BE2" w14:textId="6FE8B33B" w:rsidR="0069025C" w:rsidRDefault="0069025C" w:rsidP="004644F9">
      <w:pPr>
        <w:spacing w:before="120" w:after="0"/>
      </w:pPr>
      <w:r>
        <w:t xml:space="preserve">First, RAN4 has categorized </w:t>
      </w:r>
      <w:r w:rsidR="004644F9">
        <w:t xml:space="preserve">idle/inactive </w:t>
      </w:r>
      <w:r>
        <w:t>measured frequencies into two types:</w:t>
      </w:r>
    </w:p>
    <w:p w14:paraId="6AFC2069" w14:textId="5470D3E6" w:rsidR="0069025C" w:rsidRDefault="0069025C" w:rsidP="002538A9">
      <w:pPr>
        <w:pStyle w:val="afffffff3"/>
        <w:numPr>
          <w:ilvl w:val="0"/>
          <w:numId w:val="44"/>
        </w:numPr>
        <w:ind w:hanging="720"/>
      </w:pPr>
      <w:r w:rsidRPr="008141C8">
        <w:rPr>
          <w:b/>
        </w:rPr>
        <w:t>Overlapping carriers</w:t>
      </w:r>
      <w:r>
        <w:t xml:space="preserve">: The frequencies </w:t>
      </w:r>
      <w:r w:rsidR="002538A9">
        <w:t>are</w:t>
      </w:r>
      <w:r>
        <w:t xml:space="preserve"> configured for both early measurement and cell re</w:t>
      </w:r>
      <w:r w:rsidR="000E19D7">
        <w:t>-</w:t>
      </w:r>
      <w:r>
        <w:t>selection;</w:t>
      </w:r>
    </w:p>
    <w:p w14:paraId="2DF36419" w14:textId="077DF361" w:rsidR="0069025C" w:rsidRDefault="004644F9" w:rsidP="002538A9">
      <w:pPr>
        <w:pStyle w:val="afffffff3"/>
        <w:numPr>
          <w:ilvl w:val="0"/>
          <w:numId w:val="44"/>
        </w:numPr>
        <w:ind w:hanging="720"/>
      </w:pPr>
      <w:r w:rsidRPr="008141C8">
        <w:rPr>
          <w:b/>
        </w:rPr>
        <w:t>N</w:t>
      </w:r>
      <w:r w:rsidR="0069025C" w:rsidRPr="008141C8">
        <w:rPr>
          <w:b/>
        </w:rPr>
        <w:t>on-overlapping carriers</w:t>
      </w:r>
      <w:r w:rsidR="0069025C">
        <w:t xml:space="preserve">: The </w:t>
      </w:r>
      <w:r>
        <w:t xml:space="preserve">frequencies are configured </w:t>
      </w:r>
      <w:r w:rsidR="000E19D7">
        <w:t xml:space="preserve">only </w:t>
      </w:r>
      <w:r>
        <w:t>for early measurement, not cell re</w:t>
      </w:r>
      <w:r w:rsidR="000E19D7">
        <w:t>-</w:t>
      </w:r>
      <w:r>
        <w:t>selection.</w:t>
      </w:r>
    </w:p>
    <w:p w14:paraId="4926D3A6" w14:textId="1D4A266C" w:rsidR="004644F9" w:rsidRDefault="004644F9">
      <w:r>
        <w:t xml:space="preserve">Based on above RAN4 defined requirements, </w:t>
      </w:r>
      <w:r w:rsidR="002538A9">
        <w:t>for frequencies that configured for early measur</w:t>
      </w:r>
      <w:r w:rsidR="00A35557">
        <w:t>ement</w:t>
      </w:r>
      <w:r w:rsidR="002538A9">
        <w:t>, no</w:t>
      </w:r>
      <w:r w:rsidR="009C71BA">
        <w:t xml:space="preserve"> matter it is </w:t>
      </w:r>
      <w:r w:rsidR="002538A9">
        <w:t>overlapping</w:t>
      </w:r>
      <w:r w:rsidR="009C71BA">
        <w:t xml:space="preserve"> or non-overlapping</w:t>
      </w:r>
      <w:r w:rsidR="00A35557">
        <w:t xml:space="preserve"> carrier</w:t>
      </w:r>
      <w:r w:rsidR="002538A9">
        <w:t>, the</w:t>
      </w:r>
      <w:r w:rsidR="009C71BA">
        <w:t xml:space="preserve"> requirement of</w:t>
      </w:r>
      <w:r w:rsidR="002538A9">
        <w:t xml:space="preserve"> measurement period </w:t>
      </w:r>
      <w:r w:rsidR="00D7045B">
        <w:t>for EMR</w:t>
      </w:r>
      <w:r w:rsidR="00A35557">
        <w:t xml:space="preserve"> carrier</w:t>
      </w:r>
      <w:r w:rsidR="00D7045B">
        <w:t xml:space="preserve"> </w:t>
      </w:r>
      <w:r w:rsidR="00A35557">
        <w:t>are defined as</w:t>
      </w:r>
      <w:r>
        <w:t>:</w:t>
      </w:r>
    </w:p>
    <w:p w14:paraId="63E783F7" w14:textId="00F76873" w:rsidR="009A00EF" w:rsidRDefault="009A00EF" w:rsidP="009A00EF">
      <w:pPr>
        <w:pStyle w:val="afffffff3"/>
        <w:numPr>
          <w:ilvl w:val="0"/>
          <w:numId w:val="46"/>
        </w:numPr>
      </w:pPr>
      <w:r>
        <w:t>If</w:t>
      </w:r>
      <w:r w:rsidR="009C71BA" w:rsidRPr="009C71BA">
        <w:t xml:space="preserve"> S</w:t>
      </w:r>
      <w:r w:rsidR="009C71BA" w:rsidRPr="009A00EF">
        <w:rPr>
          <w:vertAlign w:val="subscript"/>
        </w:rPr>
        <w:t>rxlev</w:t>
      </w:r>
      <w:r w:rsidR="009C71BA" w:rsidRPr="009C71BA">
        <w:t xml:space="preserve"> &gt; S</w:t>
      </w:r>
      <w:r w:rsidR="009C71BA" w:rsidRPr="009A00EF">
        <w:rPr>
          <w:vertAlign w:val="subscript"/>
        </w:rPr>
        <w:t>nonIntraSearchP</w:t>
      </w:r>
      <w:r w:rsidR="009C71BA" w:rsidRPr="009C71BA">
        <w:t xml:space="preserve"> and S</w:t>
      </w:r>
      <w:r w:rsidR="009C71BA" w:rsidRPr="009A00EF">
        <w:rPr>
          <w:vertAlign w:val="subscript"/>
        </w:rPr>
        <w:t>qual</w:t>
      </w:r>
      <w:r w:rsidR="009C71BA" w:rsidRPr="009C71BA">
        <w:t xml:space="preserve"> &gt; S</w:t>
      </w:r>
      <w:r w:rsidR="009C71BA" w:rsidRPr="009A00EF">
        <w:rPr>
          <w:vertAlign w:val="subscript"/>
        </w:rPr>
        <w:t>nonIntraSearchQ</w:t>
      </w:r>
      <w:r w:rsidR="009C71BA" w:rsidRPr="009C71BA">
        <w:t xml:space="preserve">, </w:t>
      </w:r>
      <w:r>
        <w:t xml:space="preserve">measurement period </w:t>
      </w:r>
      <w:r w:rsidR="00D7045B">
        <w:t xml:space="preserve">of EMR carriers </w:t>
      </w:r>
      <w:r>
        <w:t xml:space="preserve">= </w:t>
      </w:r>
      <w:r w:rsidRPr="009A00EF">
        <w:t>(60 * N</w:t>
      </w:r>
      <w:r w:rsidRPr="009A00EF">
        <w:rPr>
          <w:vertAlign w:val="subscript"/>
        </w:rPr>
        <w:t>layers</w:t>
      </w:r>
      <w:r w:rsidRPr="009A00EF">
        <w:t>) seconds</w:t>
      </w:r>
      <w:r>
        <w:t>, N</w:t>
      </w:r>
      <w:r w:rsidRPr="009A00EF">
        <w:rPr>
          <w:vertAlign w:val="subscript"/>
        </w:rPr>
        <w:t>layers</w:t>
      </w:r>
      <w:r>
        <w:t xml:space="preserve"> is </w:t>
      </w:r>
      <w:r w:rsidRPr="009A00EF">
        <w:t xml:space="preserve">is the total number of </w:t>
      </w:r>
      <w:r>
        <w:t xml:space="preserve">EMR and </w:t>
      </w:r>
      <w:r w:rsidRPr="009A00EF">
        <w:t xml:space="preserve">higher priority </w:t>
      </w:r>
      <w:r>
        <w:t>cell-reselection carriers;</w:t>
      </w:r>
    </w:p>
    <w:p w14:paraId="4CA5BFAB" w14:textId="05EE7508" w:rsidR="0069025C" w:rsidRDefault="009A00EF" w:rsidP="009A00EF">
      <w:pPr>
        <w:pStyle w:val="afffffff3"/>
        <w:numPr>
          <w:ilvl w:val="0"/>
          <w:numId w:val="46"/>
        </w:numPr>
      </w:pPr>
      <w:r>
        <w:t xml:space="preserve">If </w:t>
      </w:r>
      <w:r w:rsidRPr="009A00EF">
        <w:rPr>
          <w:rFonts w:cs="Arial"/>
          <w:lang w:eastAsia="zh-CN"/>
        </w:rPr>
        <w:t>Srxlev ≤ S</w:t>
      </w:r>
      <w:r w:rsidRPr="009A00EF">
        <w:rPr>
          <w:rFonts w:cs="Arial"/>
          <w:vertAlign w:val="subscript"/>
          <w:lang w:eastAsia="zh-CN"/>
        </w:rPr>
        <w:t>nonIntraSearchP</w:t>
      </w:r>
      <w:r w:rsidRPr="009A00EF">
        <w:rPr>
          <w:rFonts w:cs="Arial"/>
          <w:lang w:eastAsia="zh-CN"/>
        </w:rPr>
        <w:t xml:space="preserve"> or Squal ≤ S</w:t>
      </w:r>
      <w:r w:rsidRPr="009A00EF">
        <w:rPr>
          <w:rFonts w:cs="Arial"/>
          <w:vertAlign w:val="subscript"/>
          <w:lang w:eastAsia="zh-CN"/>
        </w:rPr>
        <w:t>nonIntraSearchQ</w:t>
      </w:r>
      <w:r>
        <w:t xml:space="preserve">, measurement period </w:t>
      </w:r>
      <w:r w:rsidR="00D7045B">
        <w:t>of EMR carriers is same as normal inter-frequency cell-reselection carriers</w:t>
      </w:r>
      <w:r w:rsidR="00A35557">
        <w:t xml:space="preserve"> (see 4.2.2.4 in Annex)</w:t>
      </w:r>
      <w:r w:rsidR="00D7045B">
        <w:t>.</w:t>
      </w:r>
    </w:p>
    <w:p w14:paraId="0F7FBFFF" w14:textId="59687760" w:rsidR="00A35557" w:rsidRDefault="00A35557">
      <w:r>
        <w:t xml:space="preserve">As we can see, if the UE is </w:t>
      </w:r>
      <w:r w:rsidR="000F652B">
        <w:t>at cell center</w:t>
      </w:r>
      <w:r w:rsidR="000E19D7">
        <w:t xml:space="preserve"> (fulfills </w:t>
      </w:r>
      <w:r w:rsidR="000E19D7" w:rsidRPr="009C71BA">
        <w:t>S</w:t>
      </w:r>
      <w:r w:rsidR="000E19D7" w:rsidRPr="009A00EF">
        <w:rPr>
          <w:vertAlign w:val="subscript"/>
        </w:rPr>
        <w:t>rxlev</w:t>
      </w:r>
      <w:r w:rsidR="000E19D7" w:rsidRPr="009C71BA">
        <w:t xml:space="preserve"> &gt; S</w:t>
      </w:r>
      <w:r w:rsidR="000E19D7" w:rsidRPr="009A00EF">
        <w:rPr>
          <w:vertAlign w:val="subscript"/>
        </w:rPr>
        <w:t>nonIntraSearchP</w:t>
      </w:r>
      <w:r w:rsidR="000E19D7" w:rsidRPr="009C71BA">
        <w:t xml:space="preserve"> and S</w:t>
      </w:r>
      <w:r w:rsidR="000E19D7" w:rsidRPr="009A00EF">
        <w:rPr>
          <w:vertAlign w:val="subscript"/>
        </w:rPr>
        <w:t>qual</w:t>
      </w:r>
      <w:r w:rsidR="000E19D7" w:rsidRPr="009C71BA">
        <w:t xml:space="preserve"> &gt; S</w:t>
      </w:r>
      <w:r w:rsidR="000E19D7" w:rsidRPr="009A00EF">
        <w:rPr>
          <w:vertAlign w:val="subscript"/>
        </w:rPr>
        <w:t>nonIntraSearchQ</w:t>
      </w:r>
      <w:r w:rsidR="000E19D7">
        <w:t>)</w:t>
      </w:r>
      <w:r>
        <w:t>, then the measurement requirement</w:t>
      </w:r>
      <w:r w:rsidR="000F652B">
        <w:t>s</w:t>
      </w:r>
      <w:r>
        <w:t xml:space="preserve"> </w:t>
      </w:r>
      <w:r w:rsidR="000F652B">
        <w:t>of</w:t>
      </w:r>
      <w:r>
        <w:t xml:space="preserve"> EMR will be the same as high priority frequencies configured for cell re</w:t>
      </w:r>
      <w:r w:rsidR="000E19D7">
        <w:t>-</w:t>
      </w:r>
      <w:r>
        <w:t xml:space="preserve">selection. </w:t>
      </w:r>
      <w:r w:rsidR="000F652B">
        <w:t xml:space="preserve">And the measurement period </w:t>
      </w:r>
      <w:r>
        <w:t>is extremely longer than the UEs</w:t>
      </w:r>
      <w:r w:rsidR="000F652B">
        <w:t xml:space="preserve"> who </w:t>
      </w:r>
      <w:r w:rsidR="000E19D7">
        <w:t xml:space="preserve">are </w:t>
      </w:r>
      <w:r w:rsidR="000F652B">
        <w:t>at cell edge</w:t>
      </w:r>
      <w:r>
        <w:t xml:space="preserve">. </w:t>
      </w:r>
      <w:r w:rsidR="000F652B">
        <w:t xml:space="preserve">In fact, in real deployment, </w:t>
      </w:r>
      <w:r>
        <w:t>fast DC/CA setup is mainly applicable to cell center UEs, so most likely EMR will be performed with lar</w:t>
      </w:r>
      <w:r w:rsidR="000F652B">
        <w:t>ge periodicity.</w:t>
      </w:r>
    </w:p>
    <w:p w14:paraId="0FB14B88" w14:textId="6DA76E29" w:rsidR="00A35557" w:rsidRPr="009346BD" w:rsidRDefault="00A35557" w:rsidP="00A35557">
      <w:pPr>
        <w:ind w:left="1276" w:hanging="1276"/>
        <w:rPr>
          <w:b/>
        </w:rPr>
      </w:pPr>
      <w:r>
        <w:rPr>
          <w:b/>
        </w:rPr>
        <w:t>Observation</w:t>
      </w:r>
      <w:r>
        <w:rPr>
          <w:rFonts w:hint="eastAsia"/>
          <w:b/>
        </w:rPr>
        <w:t xml:space="preserve"> </w:t>
      </w:r>
      <w:r>
        <w:rPr>
          <w:b/>
        </w:rPr>
        <w:t>1</w:t>
      </w:r>
      <w:r>
        <w:rPr>
          <w:rFonts w:hint="eastAsia"/>
          <w:b/>
        </w:rPr>
        <w:t xml:space="preserve">:  </w:t>
      </w:r>
      <w:r>
        <w:rPr>
          <w:b/>
        </w:rPr>
        <w:t xml:space="preserve">Fast DCCA setup is mainly </w:t>
      </w:r>
      <w:r w:rsidR="000E19D7">
        <w:rPr>
          <w:b/>
        </w:rPr>
        <w:t>useful</w:t>
      </w:r>
      <w:r>
        <w:rPr>
          <w:b/>
        </w:rPr>
        <w:t xml:space="preserve"> to cell center UEs, so based on RAN4 defined measurement requirements, </w:t>
      </w:r>
      <w:r w:rsidR="00412672">
        <w:rPr>
          <w:b/>
        </w:rPr>
        <w:t>most of time</w:t>
      </w:r>
      <w:r>
        <w:rPr>
          <w:b/>
        </w:rPr>
        <w:t xml:space="preserve"> UE will perform EMR measurement with large periodicity</w:t>
      </w:r>
      <w:r w:rsidR="000F652B">
        <w:rPr>
          <w:b/>
        </w:rPr>
        <w:t xml:space="preserve">, </w:t>
      </w:r>
      <w:r>
        <w:rPr>
          <w:b/>
        </w:rPr>
        <w:t xml:space="preserve">i.e. </w:t>
      </w:r>
      <w:r w:rsidR="000F652B">
        <w:rPr>
          <w:b/>
        </w:rPr>
        <w:t>(</w:t>
      </w:r>
      <w:r w:rsidRPr="000F652B">
        <w:rPr>
          <w:b/>
        </w:rPr>
        <w:t>60 * N</w:t>
      </w:r>
      <w:r w:rsidRPr="000F652B">
        <w:rPr>
          <w:b/>
          <w:vertAlign w:val="subscript"/>
        </w:rPr>
        <w:t>layers</w:t>
      </w:r>
      <w:r>
        <w:rPr>
          <w:b/>
        </w:rPr>
        <w:t>)</w:t>
      </w:r>
      <w:r w:rsidR="000F652B">
        <w:rPr>
          <w:b/>
        </w:rPr>
        <w:t>s</w:t>
      </w:r>
      <w:r>
        <w:rPr>
          <w:b/>
        </w:rPr>
        <w:t xml:space="preserve">. </w:t>
      </w:r>
    </w:p>
    <w:p w14:paraId="294BFD52" w14:textId="472294E8" w:rsidR="000F652B" w:rsidRDefault="000F652B">
      <w:r>
        <w:t xml:space="preserve">According to the discussion in RAN4, the motivation of defining such long </w:t>
      </w:r>
      <w:r w:rsidR="004623FE">
        <w:t xml:space="preserve">periodicity for cell center UEs, is to minimize UE’s power consumption. In addition, to allow UEs to implement same behaviour for EMR carriers and high priority cell re-selection carriers. </w:t>
      </w:r>
    </w:p>
    <w:p w14:paraId="14B76858" w14:textId="6BC73F8C" w:rsidR="004623FE" w:rsidRDefault="004623FE">
      <w:r>
        <w:t>However, as mentioned in the LS, this may cause other problems. For instance, if network configures a total of 7 carriers for idle/inactive measurement (including EMR carriers, higher priority inter-frequency, inter-RAT cell re-selection carriers). The measurement periodi</w:t>
      </w:r>
      <w:r w:rsidR="000E19D7">
        <w:t xml:space="preserve">city of each carrier would be </w:t>
      </w:r>
      <w:r>
        <w:t>60</w:t>
      </w:r>
      <w:r w:rsidR="000E19D7">
        <w:t>*7</w:t>
      </w:r>
      <w:r>
        <w:t xml:space="preserve"> = 420s, which means at least UE needs 420s to detect all those carriers. This is even longer than the maximum value of T331 timer (e.g. 300s). Since RAN4 concludes it is up to UE implementation </w:t>
      </w:r>
      <w:r w:rsidR="000E19D7">
        <w:rPr>
          <w:rFonts w:hint="eastAsia"/>
        </w:rPr>
        <w:t>o</w:t>
      </w:r>
      <w:r w:rsidR="000E19D7">
        <w:t xml:space="preserve">n </w:t>
      </w:r>
      <w:r>
        <w:t>h</w:t>
      </w:r>
      <w:r w:rsidRPr="00CA3ECC">
        <w:t>ow t</w:t>
      </w:r>
      <w:r w:rsidR="000E19D7">
        <w:t>o prioritize</w:t>
      </w:r>
      <w:r>
        <w:t xml:space="preserve"> those</w:t>
      </w:r>
      <w:r w:rsidRPr="00CA3ECC">
        <w:t xml:space="preserve"> frequencies</w:t>
      </w:r>
      <w:r>
        <w:t xml:space="preserve">, there </w:t>
      </w:r>
      <w:r>
        <w:lastRenderedPageBreak/>
        <w:t xml:space="preserve">might be at least 2 frequencies that could not be measured before T331 expires. </w:t>
      </w:r>
    </w:p>
    <w:p w14:paraId="0365F248" w14:textId="77638B5F" w:rsidR="00D36A4B" w:rsidRDefault="00D36A4B">
      <w:r>
        <w:t xml:space="preserve">In LTE euCA, the UE can measure up to 3 inter-frequency carriers for EMR, so such problem does not occur in LTE euCA.  </w:t>
      </w:r>
    </w:p>
    <w:p w14:paraId="48475D79" w14:textId="71A46EF0" w:rsidR="00D36A4B" w:rsidRPr="00D36A4B" w:rsidRDefault="00D36A4B" w:rsidP="00D36A4B">
      <w:pPr>
        <w:ind w:left="1276" w:hanging="1276"/>
        <w:rPr>
          <w:b/>
        </w:rPr>
      </w:pPr>
      <w:r>
        <w:rPr>
          <w:b/>
        </w:rPr>
        <w:t>Observation</w:t>
      </w:r>
      <w:r>
        <w:rPr>
          <w:rFonts w:hint="eastAsia"/>
          <w:b/>
        </w:rPr>
        <w:t xml:space="preserve"> </w:t>
      </w:r>
      <w:r>
        <w:rPr>
          <w:b/>
        </w:rPr>
        <w:t>2</w:t>
      </w:r>
      <w:r>
        <w:rPr>
          <w:rFonts w:hint="eastAsia"/>
          <w:b/>
        </w:rPr>
        <w:t xml:space="preserve">:  </w:t>
      </w:r>
      <w:r>
        <w:rPr>
          <w:b/>
        </w:rPr>
        <w:t xml:space="preserve">For LTE euCA, UE can measure up to 3 inter-frequency carriers for EMR; While for NR DCCA, UE can measure up to 7 inter-frequency carriers for EMR. </w:t>
      </w:r>
    </w:p>
    <w:p w14:paraId="5196C7D5" w14:textId="377DAC20" w:rsidR="005329C9" w:rsidRPr="009346BD" w:rsidRDefault="005329C9" w:rsidP="005329C9">
      <w:pPr>
        <w:ind w:left="1276" w:hanging="1276"/>
        <w:rPr>
          <w:b/>
        </w:rPr>
      </w:pPr>
      <w:r>
        <w:rPr>
          <w:b/>
        </w:rPr>
        <w:t>Observation</w:t>
      </w:r>
      <w:r>
        <w:rPr>
          <w:rFonts w:hint="eastAsia"/>
          <w:b/>
        </w:rPr>
        <w:t xml:space="preserve"> </w:t>
      </w:r>
      <w:r w:rsidR="00D36A4B">
        <w:rPr>
          <w:b/>
        </w:rPr>
        <w:t>3</w:t>
      </w:r>
      <w:r>
        <w:rPr>
          <w:rFonts w:hint="eastAsia"/>
          <w:b/>
        </w:rPr>
        <w:t xml:space="preserve">:  </w:t>
      </w:r>
      <w:r w:rsidR="00CF357B">
        <w:rPr>
          <w:b/>
        </w:rPr>
        <w:t>Based on RAN4 defined requirement, i</w:t>
      </w:r>
      <w:r w:rsidR="00D36A4B">
        <w:rPr>
          <w:b/>
        </w:rPr>
        <w:t xml:space="preserve">n some </w:t>
      </w:r>
      <w:r w:rsidR="00CF357B">
        <w:rPr>
          <w:b/>
        </w:rPr>
        <w:t xml:space="preserve">NR EMR </w:t>
      </w:r>
      <w:r w:rsidR="00D36A4B">
        <w:rPr>
          <w:b/>
        </w:rPr>
        <w:t>configuration, the UE may not be able to measure all configured EMR frequencies before T331 expires</w:t>
      </w:r>
      <w:r>
        <w:rPr>
          <w:b/>
        </w:rPr>
        <w:t xml:space="preserve">. </w:t>
      </w:r>
    </w:p>
    <w:p w14:paraId="0992598E" w14:textId="3BACB3EB" w:rsidR="00CF357B" w:rsidRDefault="000E19D7">
      <w:r>
        <w:t>T</w:t>
      </w:r>
      <w:r w:rsidR="0076609A">
        <w:t>o solve above problem, we would suggest to extend the maximum value of T331 timer. Since the maximum measurement period identified by RAN4 is 420s, and it haven’</w:t>
      </w:r>
      <w:r w:rsidR="00CF357B">
        <w:t>t taken into account the additional delay caused by beam level measurement and reporting, we would suggest to extend the maximum value into 480s (</w:t>
      </w:r>
      <w:r>
        <w:t>=</w:t>
      </w:r>
      <w:r w:rsidR="00CF357B">
        <w:t xml:space="preserve">8min). </w:t>
      </w:r>
      <w:r w:rsidR="00577DEC">
        <w:t xml:space="preserve">And new capability </w:t>
      </w:r>
      <w:r>
        <w:t>is needed</w:t>
      </w:r>
      <w:r w:rsidR="00E121B6">
        <w:t xml:space="preserve"> to indicate the support of this new value</w:t>
      </w:r>
      <w:r w:rsidR="00577DEC">
        <w:t xml:space="preserve">, </w:t>
      </w:r>
      <w:r w:rsidR="00CF357B">
        <w:t>the corresponding CR</w:t>
      </w:r>
      <w:r w:rsidR="00577DEC">
        <w:t>s are</w:t>
      </w:r>
      <w:r w:rsidR="00CF357B">
        <w:t xml:space="preserve"> provided in [2]</w:t>
      </w:r>
      <w:r w:rsidR="00577DEC">
        <w:t>[3]</w:t>
      </w:r>
      <w:r w:rsidR="00CF357B">
        <w:t xml:space="preserve">. </w:t>
      </w:r>
    </w:p>
    <w:p w14:paraId="09116AFA" w14:textId="3FEA9261" w:rsidR="0076609A" w:rsidRPr="00CF357B" w:rsidRDefault="00CF357B" w:rsidP="00CF357B">
      <w:pPr>
        <w:spacing w:before="156" w:line="276" w:lineRule="auto"/>
        <w:ind w:left="993" w:hanging="993"/>
        <w:rPr>
          <w:b/>
        </w:rPr>
      </w:pPr>
      <w:r>
        <w:rPr>
          <w:b/>
        </w:rPr>
        <w:t xml:space="preserve">Proposal 1: To extend the maximum value of T331 timer (i.e. </w:t>
      </w:r>
      <w:r w:rsidRPr="00CF357B">
        <w:rPr>
          <w:b/>
        </w:rPr>
        <w:t>measIdleDuration-r16</w:t>
      </w:r>
      <w:r>
        <w:rPr>
          <w:b/>
        </w:rPr>
        <w:t>) to 480s, and agree the CR in [2]</w:t>
      </w:r>
      <w:r w:rsidR="002E13A4">
        <w:rPr>
          <w:b/>
        </w:rPr>
        <w:t>[3]</w:t>
      </w:r>
      <w:r>
        <w:rPr>
          <w:b/>
        </w:rPr>
        <w:t>.</w:t>
      </w:r>
    </w:p>
    <w:p w14:paraId="1AC8E13C" w14:textId="25C93B55" w:rsidR="00D36A4B" w:rsidRDefault="00CF357B">
      <w:r>
        <w:t>In addition</w:t>
      </w:r>
      <w:r w:rsidR="00D36A4B">
        <w:t>, we have another concern about RAN4 defined requirements.</w:t>
      </w:r>
    </w:p>
    <w:p w14:paraId="4BCEC3FE" w14:textId="6CBD77DE" w:rsidR="00352662" w:rsidRDefault="00352662">
      <w:r>
        <w:t>For</w:t>
      </w:r>
      <w:r w:rsidR="00D36A4B">
        <w:t xml:space="preserve"> high priority cell re-selection procedure,</w:t>
      </w:r>
      <w:r>
        <w:t xml:space="preserve"> although UE measures target frequency with long period (60</w:t>
      </w:r>
      <w:r w:rsidR="00E1639A">
        <w:t>*N</w:t>
      </w:r>
      <w:r>
        <w:t>)s, the UE</w:t>
      </w:r>
      <w:r w:rsidR="00E1639A">
        <w:t xml:space="preserve"> will</w:t>
      </w:r>
      <w:r>
        <w:t xml:space="preserve"> evaluate </w:t>
      </w:r>
      <w:r w:rsidR="00E1639A">
        <w:t xml:space="preserve">whether </w:t>
      </w:r>
      <w:r>
        <w:t xml:space="preserve">cell re-selection criteria </w:t>
      </w:r>
      <w:r w:rsidR="00E1639A">
        <w:t xml:space="preserve">is </w:t>
      </w:r>
      <w:r>
        <w:t xml:space="preserve">fulfilled </w:t>
      </w:r>
      <w:r w:rsidR="00E1639A">
        <w:t>when</w:t>
      </w:r>
      <w:r>
        <w:t xml:space="preserve"> </w:t>
      </w:r>
      <w:r w:rsidR="00E1639A">
        <w:t>obtaining</w:t>
      </w:r>
      <w:r>
        <w:t xml:space="preserve"> </w:t>
      </w:r>
      <w:r w:rsidR="00E1639A">
        <w:t xml:space="preserve">the </w:t>
      </w:r>
      <w:r>
        <w:t>measurement results. But with such long measurement interval, it is meaningless to store the measurement results, because it is p</w:t>
      </w:r>
      <w:r w:rsidR="00E1639A">
        <w:t>robably out-of-</w:t>
      </w:r>
      <w:r>
        <w:t xml:space="preserve">date when next measurement </w:t>
      </w:r>
      <w:r w:rsidR="00E1639A">
        <w:t>occasion</w:t>
      </w:r>
      <w:r>
        <w:t xml:space="preserve"> arrives. </w:t>
      </w:r>
    </w:p>
    <w:p w14:paraId="39C5C4B6" w14:textId="5184F06F" w:rsidR="005329C9" w:rsidRDefault="00352662">
      <w:r>
        <w:t xml:space="preserve">However, different from high priority cell re-selection, </w:t>
      </w:r>
      <w:r w:rsidR="00D36A4B">
        <w:t xml:space="preserve">for EMR, the UE is supposed to store the measurement results of neighbour cells in UE’s memory, and deliver the stored measurement results to network </w:t>
      </w:r>
      <w:r>
        <w:t>by sending</w:t>
      </w:r>
      <w:r w:rsidR="00D36A4B">
        <w:t xml:space="preserve"> </w:t>
      </w:r>
      <w:r>
        <w:t>EMR report</w:t>
      </w:r>
      <w:r w:rsidR="00D36A4B">
        <w:t xml:space="preserve"> (</w:t>
      </w:r>
      <w:r>
        <w:t xml:space="preserve">e.g. upon </w:t>
      </w:r>
      <w:r w:rsidR="00D36A4B">
        <w:t>tra</w:t>
      </w:r>
      <w:r>
        <w:t>nsition</w:t>
      </w:r>
      <w:r w:rsidR="00D36A4B">
        <w:t xml:space="preserve"> from RRC_IDLE/INACTIVE </w:t>
      </w:r>
      <w:r>
        <w:t>to RRC_CONNECT</w:t>
      </w:r>
      <w:r w:rsidR="00E1639A">
        <w:t>ED</w:t>
      </w:r>
      <w:r w:rsidR="00D36A4B">
        <w:t>)</w:t>
      </w:r>
      <w:r>
        <w:t>. So by using (n*60)</w:t>
      </w:r>
      <w:r>
        <w:rPr>
          <w:rFonts w:hint="eastAsia"/>
        </w:rPr>
        <w:t>s</w:t>
      </w:r>
      <w:r>
        <w:t xml:space="preserve"> measurement interval, it is unclear to us, whether the UE may deliver the old measurement results to network in EMR report? </w:t>
      </w:r>
    </w:p>
    <w:p w14:paraId="4251E53D" w14:textId="6F09E02F" w:rsidR="0076609A" w:rsidRDefault="0076609A">
      <w:r>
        <w:t>For example, a UE is configured with 4 EMR carriers</w:t>
      </w:r>
      <w:r w:rsidR="00E1639A">
        <w:t xml:space="preserve">, and the UE is not configured with </w:t>
      </w:r>
      <w:r>
        <w:t>other high prio</w:t>
      </w:r>
      <w:r w:rsidR="00E1639A">
        <w:t>rity cell re-selection carriers. The UE is not at cell edge, so</w:t>
      </w:r>
      <w:r>
        <w:t xml:space="preserve"> </w:t>
      </w:r>
      <w:r w:rsidRPr="009C71BA">
        <w:t>S</w:t>
      </w:r>
      <w:r w:rsidRPr="009A00EF">
        <w:rPr>
          <w:vertAlign w:val="subscript"/>
        </w:rPr>
        <w:t>rxlev</w:t>
      </w:r>
      <w:r w:rsidRPr="009C71BA">
        <w:t xml:space="preserve"> &gt; S</w:t>
      </w:r>
      <w:r w:rsidRPr="009A00EF">
        <w:rPr>
          <w:vertAlign w:val="subscript"/>
        </w:rPr>
        <w:t>nonIntraSearchP</w:t>
      </w:r>
      <w:r w:rsidRPr="009C71BA">
        <w:t xml:space="preserve"> and S</w:t>
      </w:r>
      <w:r w:rsidRPr="009A00EF">
        <w:rPr>
          <w:vertAlign w:val="subscript"/>
        </w:rPr>
        <w:t>qual</w:t>
      </w:r>
      <w:r w:rsidRPr="009C71BA">
        <w:t xml:space="preserve"> &gt; S</w:t>
      </w:r>
      <w:r w:rsidRPr="009A00EF">
        <w:rPr>
          <w:vertAlign w:val="subscript"/>
        </w:rPr>
        <w:t>nonIntraSearchQ</w:t>
      </w:r>
      <w:r>
        <w:rPr>
          <w:rFonts w:hint="eastAsia"/>
        </w:rPr>
        <w:t>,</w:t>
      </w:r>
      <w:r>
        <w:t xml:space="preserve"> </w:t>
      </w:r>
      <w:r>
        <w:rPr>
          <w:rFonts w:hint="eastAsia"/>
        </w:rPr>
        <w:t>t</w:t>
      </w:r>
      <w:r>
        <w:t xml:space="preserve">hen based on RAN4 requirements, </w:t>
      </w:r>
      <w:r w:rsidR="00E1639A">
        <w:t xml:space="preserve">the UE will measure EMR carriers every 60s, </w:t>
      </w:r>
      <w:r>
        <w:t xml:space="preserve">the measurement behaviour is illustrated in Figure 1. </w:t>
      </w:r>
    </w:p>
    <w:p w14:paraId="1123F4B9" w14:textId="766B2FB0" w:rsidR="00352662" w:rsidRDefault="0076609A" w:rsidP="00352662">
      <w:pPr>
        <w:jc w:val="center"/>
      </w:pPr>
      <w:r>
        <w:object w:dxaOrig="6425" w:dyaOrig="2893" w14:anchorId="03FF5B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05pt;height:144.6pt" o:ole="">
            <v:imagedata r:id="rId9" o:title=""/>
          </v:shape>
          <o:OLEObject Type="Embed" ProgID="Visio.Drawing.11" ShapeID="_x0000_i1025" DrawAspect="Content" ObjectID="_1672187660" r:id="rId10"/>
        </w:object>
      </w:r>
    </w:p>
    <w:p w14:paraId="37F31760" w14:textId="62E04738" w:rsidR="0076609A" w:rsidRDefault="0076609A" w:rsidP="00352662">
      <w:pPr>
        <w:jc w:val="center"/>
      </w:pPr>
      <w:r>
        <w:t>Figure 1 Example of EMR measurement for cell center UE</w:t>
      </w:r>
    </w:p>
    <w:p w14:paraId="1549A9A3" w14:textId="2B757CA9" w:rsidR="00CF357B" w:rsidRDefault="00E1639A">
      <w:r>
        <w:lastRenderedPageBreak/>
        <w:t>The question is: w</w:t>
      </w:r>
      <w:r w:rsidR="00CF357B">
        <w:t xml:space="preserve">hen UE initiates RRCResume procedure at T5, </w:t>
      </w:r>
      <w:r>
        <w:t>and the UE is requested to send</w:t>
      </w:r>
      <w:r w:rsidR="00CF357B">
        <w:t xml:space="preserve"> EMR re</w:t>
      </w:r>
      <w:r>
        <w:t>sult in RRCResumeComplete</w:t>
      </w:r>
      <w:r w:rsidR="00CF357B">
        <w:t xml:space="preserve">, </w:t>
      </w:r>
      <w:r w:rsidR="00577DEC">
        <w:t xml:space="preserve">will UE only </w:t>
      </w:r>
      <w:r>
        <w:t>report</w:t>
      </w:r>
      <w:r w:rsidR="00577DEC">
        <w:t xml:space="preserve"> the measurement results of freq1</w:t>
      </w:r>
      <w:r>
        <w:t xml:space="preserve"> (assuming others are already out-of-date)</w:t>
      </w:r>
      <w:r w:rsidR="00577DEC">
        <w:t xml:space="preserve">? Or </w:t>
      </w:r>
      <w:r w:rsidR="00CF357B">
        <w:t xml:space="preserve">will UE include the measurement results of </w:t>
      </w:r>
      <w:r w:rsidR="00577DEC">
        <w:t xml:space="preserve">freq1 as well as </w:t>
      </w:r>
      <w:r w:rsidR="00CF357B">
        <w:t>freq 2/3/4 obtained at T1</w:t>
      </w:r>
      <w:r w:rsidR="00CF357B">
        <w:t>、</w:t>
      </w:r>
      <w:r w:rsidR="00CF357B">
        <w:rPr>
          <w:rFonts w:hint="eastAsia"/>
        </w:rPr>
        <w:t>T</w:t>
      </w:r>
      <w:r w:rsidR="00CF357B">
        <w:t>2 and T3</w:t>
      </w:r>
      <w:r w:rsidR="00CF357B">
        <w:rPr>
          <w:rFonts w:hint="eastAsia"/>
        </w:rPr>
        <w:t>?</w:t>
      </w:r>
      <w:r w:rsidR="002379DB">
        <w:t xml:space="preserve"> </w:t>
      </w:r>
      <w:r>
        <w:t>If the UE has moved,</w:t>
      </w:r>
      <w:r w:rsidR="002379DB">
        <w:t xml:space="preserve"> th</w:t>
      </w:r>
      <w:r w:rsidR="00577DEC">
        <w:t>e</w:t>
      </w:r>
      <w:r w:rsidR="002379DB">
        <w:t xml:space="preserve"> results</w:t>
      </w:r>
      <w:r w:rsidR="00577DEC">
        <w:t xml:space="preserve"> obtained at T1/2/3</w:t>
      </w:r>
      <w:r w:rsidR="002379DB">
        <w:t xml:space="preserve"> </w:t>
      </w:r>
      <w:r>
        <w:t>may be</w:t>
      </w:r>
      <w:r w:rsidR="002379DB">
        <w:t xml:space="preserve"> out-of-date, not suitable for CA/DC </w:t>
      </w:r>
      <w:r w:rsidR="00CE2013">
        <w:t xml:space="preserve">setup </w:t>
      </w:r>
      <w:r w:rsidR="002379DB">
        <w:t>evaluation.</w:t>
      </w:r>
      <w:r w:rsidR="000A19B5">
        <w:t xml:space="preserve"> And if the UE only reports the latest obtained results (e.g. freq1), then the benefit of configuring more than EMR carriers is gone. And network may assume other frequencies are not good enough (so they are excluded by UE), and then cause misjudgment. A</w:t>
      </w:r>
      <w:r w:rsidR="002379DB">
        <w:t xml:space="preserve">ccording to </w:t>
      </w:r>
      <w:r w:rsidR="000A19B5">
        <w:t xml:space="preserve">the requirements defined in </w:t>
      </w:r>
      <w:r w:rsidR="002379DB">
        <w:t xml:space="preserve">TS 38.133, </w:t>
      </w:r>
      <w:r w:rsidR="002F1733">
        <w:t xml:space="preserve">it is unclear </w:t>
      </w:r>
      <w:r w:rsidR="000A19B5">
        <w:t xml:space="preserve">which behaviour will be </w:t>
      </w:r>
      <w:r w:rsidR="002F1733">
        <w:t>adopted</w:t>
      </w:r>
      <w:r w:rsidR="000A19B5">
        <w:t xml:space="preserve"> by UE?</w:t>
      </w:r>
      <w:r w:rsidR="002379DB">
        <w:t xml:space="preserve"> </w:t>
      </w:r>
      <w:r w:rsidR="003F5131">
        <w:t>And</w:t>
      </w:r>
      <w:r w:rsidR="002F1733">
        <w:t xml:space="preserve"> there is no evidence shows such problem can be avoid.</w:t>
      </w:r>
    </w:p>
    <w:p w14:paraId="7530FEFA" w14:textId="7F18D57B" w:rsidR="00467C02" w:rsidRPr="00467C02" w:rsidRDefault="00467C02" w:rsidP="00467C02">
      <w:pPr>
        <w:ind w:left="1276" w:hanging="1276"/>
        <w:rPr>
          <w:b/>
        </w:rPr>
      </w:pPr>
      <w:r>
        <w:rPr>
          <w:b/>
        </w:rPr>
        <w:t>Observation</w:t>
      </w:r>
      <w:r>
        <w:rPr>
          <w:rFonts w:hint="eastAsia"/>
          <w:b/>
        </w:rPr>
        <w:t xml:space="preserve"> </w:t>
      </w:r>
      <w:r>
        <w:rPr>
          <w:b/>
        </w:rPr>
        <w:t>4</w:t>
      </w:r>
      <w:r>
        <w:rPr>
          <w:rFonts w:hint="eastAsia"/>
          <w:b/>
        </w:rPr>
        <w:t xml:space="preserve">:  </w:t>
      </w:r>
      <w:r>
        <w:rPr>
          <w:b/>
        </w:rPr>
        <w:t>Based on RAN4 defined r</w:t>
      </w:r>
      <w:r w:rsidR="002F1733">
        <w:rPr>
          <w:b/>
        </w:rPr>
        <w:t>equirements, for cell center UE</w:t>
      </w:r>
      <w:r>
        <w:rPr>
          <w:b/>
        </w:rPr>
        <w:t xml:space="preserve">, due to </w:t>
      </w:r>
      <w:r w:rsidR="002F1733">
        <w:rPr>
          <w:b/>
        </w:rPr>
        <w:t>the long measurement interval</w:t>
      </w:r>
      <w:r w:rsidR="001D7A43">
        <w:rPr>
          <w:b/>
        </w:rPr>
        <w:t xml:space="preserve"> (</w:t>
      </w:r>
      <w:r w:rsidR="002F1733">
        <w:rPr>
          <w:rFonts w:hint="eastAsia"/>
          <w:b/>
        </w:rPr>
        <w:t>n*</w:t>
      </w:r>
      <w:r w:rsidR="001D7A43">
        <w:rPr>
          <w:b/>
        </w:rPr>
        <w:t>60s)</w:t>
      </w:r>
      <w:r>
        <w:rPr>
          <w:b/>
        </w:rPr>
        <w:t xml:space="preserve">, it seems UE may </w:t>
      </w:r>
      <w:r w:rsidR="002F1733">
        <w:rPr>
          <w:b/>
        </w:rPr>
        <w:t>report</w:t>
      </w:r>
      <w:r>
        <w:rPr>
          <w:b/>
        </w:rPr>
        <w:t xml:space="preserve"> out-of-date </w:t>
      </w:r>
      <w:r w:rsidR="002F1733">
        <w:rPr>
          <w:b/>
        </w:rPr>
        <w:t xml:space="preserve">EMR </w:t>
      </w:r>
      <w:r>
        <w:rPr>
          <w:b/>
        </w:rPr>
        <w:t xml:space="preserve">measurement results to network </w:t>
      </w:r>
      <w:r w:rsidR="002F1733">
        <w:rPr>
          <w:b/>
        </w:rPr>
        <w:t>or may only report EMR results of single frequency to network</w:t>
      </w:r>
      <w:r>
        <w:rPr>
          <w:b/>
        </w:rPr>
        <w:t xml:space="preserve">. </w:t>
      </w:r>
    </w:p>
    <w:p w14:paraId="33877FFF" w14:textId="5CC46690" w:rsidR="00467C02" w:rsidRDefault="00467C02">
      <w:pPr>
        <w:rPr>
          <w:rFonts w:cs="v4.2.0"/>
        </w:rPr>
      </w:pPr>
      <w:r>
        <w:t xml:space="preserve">In our understanding, the only way to solve it, is to request UE to perform intensive measurements </w:t>
      </w:r>
      <w:r>
        <w:rPr>
          <w:rFonts w:cs="v4.2.0"/>
        </w:rPr>
        <w:t>before</w:t>
      </w:r>
      <w:r w:rsidRPr="00B910B8">
        <w:rPr>
          <w:rFonts w:cs="v4.2.0"/>
        </w:rPr>
        <w:t xml:space="preserve"> transmission of the </w:t>
      </w:r>
      <w:r>
        <w:rPr>
          <w:rFonts w:cs="v4.2.0"/>
        </w:rPr>
        <w:t>EMR</w:t>
      </w:r>
      <w:r w:rsidRPr="00B910B8">
        <w:rPr>
          <w:rFonts w:cs="v4.2.0"/>
        </w:rPr>
        <w:t xml:space="preserve"> report</w:t>
      </w:r>
      <w:r w:rsidR="002F1733">
        <w:rPr>
          <w:rFonts w:cs="v4.2.0"/>
        </w:rPr>
        <w:t xml:space="preserve">, so UE can </w:t>
      </w:r>
      <w:r w:rsidR="00A837FF">
        <w:rPr>
          <w:rFonts w:cs="v4.2.0"/>
        </w:rPr>
        <w:t>re-evaluate</w:t>
      </w:r>
      <w:r w:rsidR="002F1733">
        <w:rPr>
          <w:rFonts w:cs="v4.2.0"/>
        </w:rPr>
        <w:t xml:space="preserve"> the validity of those </w:t>
      </w:r>
      <w:r w:rsidR="00A837FF">
        <w:rPr>
          <w:rFonts w:cs="v4.2.0"/>
        </w:rPr>
        <w:t xml:space="preserve">measurement </w:t>
      </w:r>
      <w:r w:rsidR="002F1733">
        <w:rPr>
          <w:rFonts w:cs="v4.2.0"/>
        </w:rPr>
        <w:t>results</w:t>
      </w:r>
      <w:r>
        <w:rPr>
          <w:rFonts w:cs="v4.2.0"/>
        </w:rPr>
        <w:t xml:space="preserve"> (see example in Figure 2)</w:t>
      </w:r>
      <w:r w:rsidR="000C7474">
        <w:rPr>
          <w:rFonts w:cs="v4.2.0"/>
        </w:rPr>
        <w:t>.</w:t>
      </w:r>
    </w:p>
    <w:p w14:paraId="0FA2DF98" w14:textId="32C77D8E" w:rsidR="00467C02" w:rsidRDefault="00467C02" w:rsidP="00467C02">
      <w:pPr>
        <w:jc w:val="center"/>
      </w:pPr>
      <w:r>
        <w:object w:dxaOrig="6425" w:dyaOrig="2893" w14:anchorId="4B26858E">
          <v:shape id="_x0000_i1026" type="#_x0000_t75" style="width:321.05pt;height:144.6pt" o:ole="">
            <v:imagedata r:id="rId11" o:title=""/>
          </v:shape>
          <o:OLEObject Type="Embed" ProgID="Visio.Drawing.11" ShapeID="_x0000_i1026" DrawAspect="Content" ObjectID="_1672187661" r:id="rId12"/>
        </w:object>
      </w:r>
    </w:p>
    <w:p w14:paraId="2A2891D8" w14:textId="43DE09D0" w:rsidR="00467C02" w:rsidRDefault="00467C02" w:rsidP="00467C02">
      <w:pPr>
        <w:jc w:val="center"/>
      </w:pPr>
      <w:r>
        <w:t>Figure 2</w:t>
      </w:r>
      <w:r w:rsidR="002F1733">
        <w:t xml:space="preserve"> way</w:t>
      </w:r>
      <w:r>
        <w:t xml:space="preserve"> to avoid out-of-date measurement results</w:t>
      </w:r>
    </w:p>
    <w:p w14:paraId="365250AB" w14:textId="0ACAD0C1" w:rsidR="00CE2013" w:rsidRDefault="00CE2013">
      <w:r>
        <w:t>In LTE TS 36.133, it defines</w:t>
      </w:r>
      <w:r>
        <w:rPr>
          <w:rFonts w:hint="eastAsia"/>
        </w:rPr>
        <w:t>:</w:t>
      </w:r>
    </w:p>
    <w:p w14:paraId="7FC26711" w14:textId="77777777" w:rsidR="00CE2013" w:rsidRPr="00CE2013" w:rsidRDefault="00CE2013" w:rsidP="00CE2013">
      <w:pPr>
        <w:rPr>
          <w:rFonts w:ascii="Times New Roman" w:hAnsi="Times New Roman"/>
          <w:color w:val="0070C0"/>
        </w:rPr>
      </w:pPr>
      <w:r w:rsidRPr="00CE2013">
        <w:rPr>
          <w:rFonts w:ascii="Times New Roman" w:hAnsi="Times New Roman"/>
          <w:color w:val="0070C0"/>
        </w:rPr>
        <w:t>For non-overlapping carriers, at least prior to transmission of the idle mode measurement report, the UE shall perform at least a single measurement on detected cells on the non-overlapping inter-frequency carrier(s) configured to be measured for early measurement reporting.</w:t>
      </w:r>
    </w:p>
    <w:p w14:paraId="34F89F6B" w14:textId="396D32DE" w:rsidR="001D7A43" w:rsidRDefault="00CE2013">
      <w:r>
        <w:t xml:space="preserve">However, </w:t>
      </w:r>
      <w:r w:rsidR="001D7A43">
        <w:t xml:space="preserve">in LTE, </w:t>
      </w:r>
      <w:r>
        <w:t xml:space="preserve">such requirement is only defined for non-overlapping carriers, which network can only configure up to 1 </w:t>
      </w:r>
      <w:r w:rsidR="00A837FF">
        <w:t>frequency to UE</w:t>
      </w:r>
      <w:r>
        <w:t xml:space="preserve">. </w:t>
      </w:r>
      <w:r w:rsidR="001D7A43">
        <w:t>While</w:t>
      </w:r>
      <w:r w:rsidR="00057BA4">
        <w:t xml:space="preserve"> in NR,</w:t>
      </w:r>
      <w:r w:rsidR="001D7A43">
        <w:t xml:space="preserve"> irrespective of overlapping or non-overlapping case,</w:t>
      </w:r>
      <w:r>
        <w:t xml:space="preserve"> RAN4 haven’t defined such kind of requirements for NR EMR measurements. </w:t>
      </w:r>
    </w:p>
    <w:p w14:paraId="1F322EEF" w14:textId="5093FB55" w:rsidR="009D400A" w:rsidRDefault="00577FFB">
      <w:r>
        <w:t>In any case,</w:t>
      </w:r>
      <w:r w:rsidR="00CE2013">
        <w:t xml:space="preserve"> to avoid inter-operability issues, we suggest to</w:t>
      </w:r>
      <w:r w:rsidR="00577DEC">
        <w:t xml:space="preserve"> further</w:t>
      </w:r>
      <w:r w:rsidR="00CE2013">
        <w:t xml:space="preserve"> confirm with RAN4 about th</w:t>
      </w:r>
      <w:r w:rsidR="00F5445C">
        <w:t xml:space="preserve">is. </w:t>
      </w:r>
      <w:r w:rsidR="00CE2013">
        <w:t xml:space="preserve"> </w:t>
      </w:r>
    </w:p>
    <w:p w14:paraId="314D6A53" w14:textId="507136CD" w:rsidR="00424458" w:rsidRDefault="00424458" w:rsidP="00424458">
      <w:pPr>
        <w:spacing w:before="156" w:line="276" w:lineRule="auto"/>
        <w:ind w:left="993" w:hanging="993"/>
        <w:rPr>
          <w:b/>
        </w:rPr>
      </w:pPr>
      <w:r>
        <w:rPr>
          <w:b/>
        </w:rPr>
        <w:t xml:space="preserve">Proposal </w:t>
      </w:r>
      <w:r w:rsidR="00057BA4">
        <w:rPr>
          <w:b/>
        </w:rPr>
        <w:t>2</w:t>
      </w:r>
      <w:r>
        <w:rPr>
          <w:b/>
        </w:rPr>
        <w:t xml:space="preserve">: </w:t>
      </w:r>
      <w:r w:rsidR="00057BA4">
        <w:rPr>
          <w:b/>
        </w:rPr>
        <w:t>Send LS to RAN4, asks RAN4 to confirm even in case of “</w:t>
      </w:r>
      <w:r w:rsidR="00057BA4" w:rsidRPr="00057BA4">
        <w:rPr>
          <w:b/>
        </w:rPr>
        <w:t>S</w:t>
      </w:r>
      <w:r w:rsidR="00057BA4" w:rsidRPr="00057BA4">
        <w:rPr>
          <w:b/>
          <w:vertAlign w:val="subscript"/>
        </w:rPr>
        <w:t>rxlev</w:t>
      </w:r>
      <w:r w:rsidR="00057BA4" w:rsidRPr="00057BA4">
        <w:rPr>
          <w:b/>
        </w:rPr>
        <w:t xml:space="preserve"> &gt; S</w:t>
      </w:r>
      <w:r w:rsidR="00057BA4" w:rsidRPr="00057BA4">
        <w:rPr>
          <w:b/>
          <w:vertAlign w:val="subscript"/>
        </w:rPr>
        <w:t>nonIntraSearchP</w:t>
      </w:r>
      <w:r w:rsidR="00057BA4" w:rsidRPr="00057BA4">
        <w:rPr>
          <w:b/>
        </w:rPr>
        <w:t xml:space="preserve"> and S</w:t>
      </w:r>
      <w:r w:rsidR="00057BA4" w:rsidRPr="00057BA4">
        <w:rPr>
          <w:b/>
          <w:vertAlign w:val="subscript"/>
        </w:rPr>
        <w:t>qual</w:t>
      </w:r>
      <w:r w:rsidR="00057BA4" w:rsidRPr="00057BA4">
        <w:rPr>
          <w:b/>
        </w:rPr>
        <w:t xml:space="preserve"> &gt; S</w:t>
      </w:r>
      <w:r w:rsidR="00057BA4" w:rsidRPr="00057BA4">
        <w:rPr>
          <w:b/>
          <w:vertAlign w:val="subscript"/>
        </w:rPr>
        <w:t>nonIntraSearchQ</w:t>
      </w:r>
      <w:r w:rsidR="00057BA4">
        <w:rPr>
          <w:b/>
        </w:rPr>
        <w:t xml:space="preserve">”, the defined </w:t>
      </w:r>
      <w:r w:rsidR="008141C8">
        <w:rPr>
          <w:b/>
        </w:rPr>
        <w:t xml:space="preserve">idle/inactive </w:t>
      </w:r>
      <w:r w:rsidR="00057BA4">
        <w:rPr>
          <w:b/>
        </w:rPr>
        <w:t>measurement requirements can ensure the UE won’t deliver out-of-date measurement results in EMR report</w:t>
      </w:r>
      <w:r w:rsidR="00577DEC">
        <w:rPr>
          <w:b/>
        </w:rPr>
        <w:t>, and the UE can report EMR results of multiple frequencies (not only one)</w:t>
      </w:r>
      <w:r>
        <w:rPr>
          <w:b/>
        </w:rPr>
        <w:t>;</w:t>
      </w:r>
    </w:p>
    <w:p w14:paraId="4BC9E71F" w14:textId="407BC0CD" w:rsidR="00577DEC" w:rsidRPr="00577FFB" w:rsidRDefault="00577DEC" w:rsidP="00424458">
      <w:pPr>
        <w:spacing w:before="156" w:line="276" w:lineRule="auto"/>
        <w:ind w:left="993" w:hanging="993"/>
      </w:pPr>
      <w:r w:rsidRPr="00577FFB">
        <w:t>The draft LS is provided in [</w:t>
      </w:r>
      <w:r w:rsidR="00577FFB" w:rsidRPr="00577FFB">
        <w:t>4</w:t>
      </w:r>
      <w:r w:rsidRPr="00577FFB">
        <w:t xml:space="preserve">], capture both </w:t>
      </w:r>
      <w:r w:rsidR="00577FFB">
        <w:t>Proposal 1 and Proposal 2.</w:t>
      </w:r>
    </w:p>
    <w:p w14:paraId="4F6FEA70" w14:textId="1AABD2B0" w:rsidR="00424458" w:rsidRDefault="00424458" w:rsidP="001F281E">
      <w:pPr>
        <w:spacing w:before="156" w:line="276" w:lineRule="auto"/>
        <w:ind w:left="993" w:hanging="993"/>
        <w:rPr>
          <w:b/>
        </w:rPr>
      </w:pPr>
      <w:r>
        <w:rPr>
          <w:b/>
        </w:rPr>
        <w:lastRenderedPageBreak/>
        <w:t xml:space="preserve">Proposal </w:t>
      </w:r>
      <w:r w:rsidR="00CF17B5">
        <w:rPr>
          <w:b/>
        </w:rPr>
        <w:t>3</w:t>
      </w:r>
      <w:r>
        <w:rPr>
          <w:b/>
        </w:rPr>
        <w:t>:</w:t>
      </w:r>
      <w:r w:rsidR="00CF17B5">
        <w:rPr>
          <w:b/>
        </w:rPr>
        <w:t xml:space="preserve"> </w:t>
      </w:r>
      <w:r w:rsidR="00B11635">
        <w:rPr>
          <w:b/>
        </w:rPr>
        <w:t xml:space="preserve">Approve </w:t>
      </w:r>
      <w:r w:rsidR="00D506D8">
        <w:rPr>
          <w:b/>
        </w:rPr>
        <w:t xml:space="preserve">the </w:t>
      </w:r>
      <w:r w:rsidR="00B11635">
        <w:rPr>
          <w:b/>
        </w:rPr>
        <w:t>reply LS</w:t>
      </w:r>
      <w:r w:rsidR="00CF17B5">
        <w:rPr>
          <w:b/>
        </w:rPr>
        <w:t xml:space="preserve"> in [</w:t>
      </w:r>
      <w:r w:rsidR="001F281E">
        <w:rPr>
          <w:b/>
        </w:rPr>
        <w:t>4</w:t>
      </w:r>
      <w:r w:rsidR="00DD01B8">
        <w:rPr>
          <w:b/>
        </w:rPr>
        <w:t>]</w:t>
      </w:r>
      <w:r w:rsidR="00CF17B5">
        <w:rPr>
          <w:b/>
        </w:rPr>
        <w:t>.</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77777777" w:rsidR="00E84692" w:rsidRDefault="0043216B">
      <w:pPr>
        <w:spacing w:before="156"/>
      </w:pPr>
      <w:r>
        <w:rPr>
          <w:sz w:val="22"/>
        </w:rPr>
        <w:t xml:space="preserve">RAN2 is kindly </w:t>
      </w:r>
      <w:r>
        <w:rPr>
          <w:rFonts w:hint="eastAsia"/>
        </w:rPr>
        <w:t xml:space="preserve">asked </w:t>
      </w:r>
      <w:r>
        <w:rPr>
          <w:sz w:val="22"/>
        </w:rPr>
        <w:t>to discuss and adopt the following proposal</w:t>
      </w:r>
      <w:r>
        <w:t>:</w:t>
      </w:r>
    </w:p>
    <w:p w14:paraId="34BAE99E" w14:textId="034A15D8" w:rsidR="00A837FF" w:rsidRPr="009346BD" w:rsidRDefault="00A837FF" w:rsidP="00A837FF">
      <w:pPr>
        <w:ind w:left="1276" w:hanging="1276"/>
        <w:rPr>
          <w:b/>
        </w:rPr>
      </w:pPr>
      <w:bookmarkStart w:id="3" w:name="_Toc535476034"/>
      <w:r>
        <w:rPr>
          <w:b/>
        </w:rPr>
        <w:t>Observation</w:t>
      </w:r>
      <w:r>
        <w:rPr>
          <w:rFonts w:hint="eastAsia"/>
          <w:b/>
        </w:rPr>
        <w:t xml:space="preserve"> </w:t>
      </w:r>
      <w:r>
        <w:rPr>
          <w:b/>
        </w:rPr>
        <w:t>1</w:t>
      </w:r>
      <w:r>
        <w:rPr>
          <w:rFonts w:hint="eastAsia"/>
          <w:b/>
        </w:rPr>
        <w:t xml:space="preserve">:  </w:t>
      </w:r>
      <w:r>
        <w:rPr>
          <w:b/>
        </w:rPr>
        <w:t xml:space="preserve">Fast DCCA setup is mainly useful to cell center UEs, so based on RAN4 defined measurement requirements, most </w:t>
      </w:r>
      <w:r w:rsidR="00412672">
        <w:rPr>
          <w:b/>
        </w:rPr>
        <w:t>of time</w:t>
      </w:r>
      <w:r>
        <w:rPr>
          <w:b/>
        </w:rPr>
        <w:t xml:space="preserve"> UE will perform EMR measurement with large periodicity, i.e. (</w:t>
      </w:r>
      <w:r w:rsidRPr="000F652B">
        <w:rPr>
          <w:b/>
        </w:rPr>
        <w:t>60 * N</w:t>
      </w:r>
      <w:r w:rsidRPr="000F652B">
        <w:rPr>
          <w:b/>
          <w:vertAlign w:val="subscript"/>
        </w:rPr>
        <w:t>layers</w:t>
      </w:r>
      <w:r>
        <w:rPr>
          <w:b/>
        </w:rPr>
        <w:t xml:space="preserve">)s. </w:t>
      </w:r>
    </w:p>
    <w:p w14:paraId="0A73C177" w14:textId="77777777" w:rsidR="00A837FF" w:rsidRPr="00D36A4B" w:rsidRDefault="00A837FF" w:rsidP="00A837FF">
      <w:pPr>
        <w:ind w:left="1276" w:hanging="1276"/>
        <w:rPr>
          <w:b/>
        </w:rPr>
      </w:pPr>
      <w:r>
        <w:rPr>
          <w:b/>
        </w:rPr>
        <w:t>Observation</w:t>
      </w:r>
      <w:r>
        <w:rPr>
          <w:rFonts w:hint="eastAsia"/>
          <w:b/>
        </w:rPr>
        <w:t xml:space="preserve"> </w:t>
      </w:r>
      <w:r>
        <w:rPr>
          <w:b/>
        </w:rPr>
        <w:t>2</w:t>
      </w:r>
      <w:r>
        <w:rPr>
          <w:rFonts w:hint="eastAsia"/>
          <w:b/>
        </w:rPr>
        <w:t xml:space="preserve">:  </w:t>
      </w:r>
      <w:r>
        <w:rPr>
          <w:b/>
        </w:rPr>
        <w:t xml:space="preserve">For LTE euCA, UE can measure up to 3 inter-frequency carriers for EMR; While for NR DCCA, UE can measure up to 7 inter-frequency carriers for EMR. </w:t>
      </w:r>
    </w:p>
    <w:p w14:paraId="15D19BB5" w14:textId="77777777" w:rsidR="00A837FF" w:rsidRPr="009346BD" w:rsidRDefault="00A837FF" w:rsidP="00A837FF">
      <w:pPr>
        <w:ind w:left="1276" w:hanging="1276"/>
        <w:rPr>
          <w:b/>
        </w:rPr>
      </w:pPr>
      <w:r>
        <w:rPr>
          <w:b/>
        </w:rPr>
        <w:t>Observation</w:t>
      </w:r>
      <w:r>
        <w:rPr>
          <w:rFonts w:hint="eastAsia"/>
          <w:b/>
        </w:rPr>
        <w:t xml:space="preserve"> </w:t>
      </w:r>
      <w:r>
        <w:rPr>
          <w:b/>
        </w:rPr>
        <w:t>3</w:t>
      </w:r>
      <w:r>
        <w:rPr>
          <w:rFonts w:hint="eastAsia"/>
          <w:b/>
        </w:rPr>
        <w:t xml:space="preserve">:  </w:t>
      </w:r>
      <w:r>
        <w:rPr>
          <w:b/>
        </w:rPr>
        <w:t xml:space="preserve">Based on RAN4 defined requirement, in some NR EMR configuration, the UE may not be able to measure all configured EMR frequencies before T331 expires. </w:t>
      </w:r>
    </w:p>
    <w:p w14:paraId="50ECF0B9" w14:textId="77777777" w:rsidR="00A837FF" w:rsidRPr="00467C02" w:rsidRDefault="00A837FF" w:rsidP="00A837FF">
      <w:pPr>
        <w:ind w:left="1276" w:hanging="1276"/>
        <w:rPr>
          <w:b/>
        </w:rPr>
      </w:pPr>
      <w:r>
        <w:rPr>
          <w:b/>
        </w:rPr>
        <w:t>Observation</w:t>
      </w:r>
      <w:r>
        <w:rPr>
          <w:rFonts w:hint="eastAsia"/>
          <w:b/>
        </w:rPr>
        <w:t xml:space="preserve"> </w:t>
      </w:r>
      <w:r>
        <w:rPr>
          <w:b/>
        </w:rPr>
        <w:t>4</w:t>
      </w:r>
      <w:r>
        <w:rPr>
          <w:rFonts w:hint="eastAsia"/>
          <w:b/>
        </w:rPr>
        <w:t xml:space="preserve">:  </w:t>
      </w:r>
      <w:r>
        <w:rPr>
          <w:b/>
        </w:rPr>
        <w:t>Based on RAN4 defined requirements, for cell center UE, due to the long measurement interval (</w:t>
      </w:r>
      <w:r>
        <w:rPr>
          <w:rFonts w:hint="eastAsia"/>
          <w:b/>
        </w:rPr>
        <w:t>n*</w:t>
      </w:r>
      <w:r>
        <w:rPr>
          <w:b/>
        </w:rPr>
        <w:t xml:space="preserve">60s), it seems UE may report out-of-date EMR measurement results to network or may only report EMR results of single frequency to network. </w:t>
      </w:r>
    </w:p>
    <w:p w14:paraId="68191095" w14:textId="39EF34EF" w:rsidR="00A837FF" w:rsidRPr="00CF357B" w:rsidRDefault="00A837FF" w:rsidP="00A837FF">
      <w:pPr>
        <w:spacing w:before="156" w:line="276" w:lineRule="auto"/>
        <w:ind w:left="993" w:hanging="993"/>
        <w:rPr>
          <w:b/>
        </w:rPr>
      </w:pPr>
      <w:r>
        <w:rPr>
          <w:b/>
        </w:rPr>
        <w:t xml:space="preserve">Proposal 1: To extend the maximum value of T331 timer (i.e. </w:t>
      </w:r>
      <w:r w:rsidRPr="00CF357B">
        <w:rPr>
          <w:b/>
        </w:rPr>
        <w:t>measIdleDuration-r16</w:t>
      </w:r>
      <w:r>
        <w:rPr>
          <w:b/>
        </w:rPr>
        <w:t>) to 480s, and agree the CR in [2]</w:t>
      </w:r>
      <w:r w:rsidR="002E13A4">
        <w:rPr>
          <w:b/>
        </w:rPr>
        <w:t>[3]</w:t>
      </w:r>
      <w:r>
        <w:rPr>
          <w:b/>
        </w:rPr>
        <w:t>.</w:t>
      </w:r>
    </w:p>
    <w:p w14:paraId="060752D6" w14:textId="77777777" w:rsidR="00A837FF" w:rsidRDefault="00A837FF" w:rsidP="00A837FF">
      <w:pPr>
        <w:spacing w:before="156" w:line="276" w:lineRule="auto"/>
        <w:ind w:left="993" w:hanging="993"/>
        <w:rPr>
          <w:b/>
        </w:rPr>
      </w:pPr>
      <w:r>
        <w:rPr>
          <w:b/>
        </w:rPr>
        <w:t>Proposal 2: Send LS to RAN4, asks RAN4 to confirm even in case of “</w:t>
      </w:r>
      <w:r w:rsidRPr="00057BA4">
        <w:rPr>
          <w:b/>
        </w:rPr>
        <w:t>S</w:t>
      </w:r>
      <w:r w:rsidRPr="00057BA4">
        <w:rPr>
          <w:b/>
          <w:vertAlign w:val="subscript"/>
        </w:rPr>
        <w:t>rxlev</w:t>
      </w:r>
      <w:r w:rsidRPr="00057BA4">
        <w:rPr>
          <w:b/>
        </w:rPr>
        <w:t xml:space="preserve"> &gt; S</w:t>
      </w:r>
      <w:r w:rsidRPr="00057BA4">
        <w:rPr>
          <w:b/>
          <w:vertAlign w:val="subscript"/>
        </w:rPr>
        <w:t>nonIntraSearchP</w:t>
      </w:r>
      <w:r w:rsidRPr="00057BA4">
        <w:rPr>
          <w:b/>
        </w:rPr>
        <w:t xml:space="preserve"> and S</w:t>
      </w:r>
      <w:r w:rsidRPr="00057BA4">
        <w:rPr>
          <w:b/>
          <w:vertAlign w:val="subscript"/>
        </w:rPr>
        <w:t>qual</w:t>
      </w:r>
      <w:r w:rsidRPr="00057BA4">
        <w:rPr>
          <w:b/>
        </w:rPr>
        <w:t xml:space="preserve"> &gt; S</w:t>
      </w:r>
      <w:r w:rsidRPr="00057BA4">
        <w:rPr>
          <w:b/>
          <w:vertAlign w:val="subscript"/>
        </w:rPr>
        <w:t>nonIntraSearchQ</w:t>
      </w:r>
      <w:r>
        <w:rPr>
          <w:b/>
        </w:rPr>
        <w:t>”, the defined idle/inactive measurement requirements can ensure the UE won’t deliver out-of-date measurement results in EMR report, and the UE can report EMR results of multiple frequencies (not only one);</w:t>
      </w:r>
    </w:p>
    <w:p w14:paraId="3E2E5BF5" w14:textId="1E888690" w:rsidR="00D506D8" w:rsidRDefault="00D506D8" w:rsidP="00D506D8">
      <w:pPr>
        <w:spacing w:before="156" w:line="276" w:lineRule="auto"/>
        <w:ind w:left="993" w:hanging="993"/>
        <w:rPr>
          <w:b/>
        </w:rPr>
      </w:pPr>
      <w:r>
        <w:rPr>
          <w:b/>
        </w:rPr>
        <w:t>Proposal 3: Approve the reply LS in [4].</w:t>
      </w:r>
    </w:p>
    <w:p w14:paraId="665B5FEB"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Reference</w:t>
      </w:r>
    </w:p>
    <w:p w14:paraId="62C0FF40" w14:textId="0AD7940E" w:rsidR="000C7E2D" w:rsidRDefault="0043216B" w:rsidP="0009621A">
      <w:pPr>
        <w:spacing w:before="156"/>
      </w:pPr>
      <w:r>
        <w:t xml:space="preserve">[1] </w:t>
      </w:r>
      <w:r w:rsidR="00412672">
        <w:t>R2-2</w:t>
      </w:r>
      <w:r w:rsidR="00427096">
        <w:t>1000</w:t>
      </w:r>
      <w:r w:rsidR="00412672">
        <w:t>59(</w:t>
      </w:r>
      <w:r w:rsidR="00253D07">
        <w:t>R4-2017390</w:t>
      </w:r>
      <w:r w:rsidR="00412672">
        <w:t>)</w:t>
      </w:r>
      <w:r w:rsidR="00253D07">
        <w:t xml:space="preserve">  LS on RAN4 agreements for MR-DC Idle mode CA measurements  LS in  </w:t>
      </w:r>
      <w:r w:rsidR="000E1B78">
        <w:t>Source</w:t>
      </w:r>
      <w:r w:rsidR="00253D07">
        <w:t>: RAN4  To: RAN2</w:t>
      </w:r>
    </w:p>
    <w:p w14:paraId="4B20D7E6" w14:textId="7C506540" w:rsidR="0009621A" w:rsidRDefault="00DD01B8" w:rsidP="009F743A">
      <w:pPr>
        <w:tabs>
          <w:tab w:val="left" w:pos="2800"/>
        </w:tabs>
        <w:spacing w:before="156"/>
      </w:pPr>
      <w:r>
        <w:t xml:space="preserve">[2] </w:t>
      </w:r>
      <w:bookmarkEnd w:id="3"/>
      <w:r w:rsidR="009F743A">
        <w:t>R2-2</w:t>
      </w:r>
      <w:r w:rsidR="00703393">
        <w:t>100564</w:t>
      </w:r>
      <w:r w:rsidR="009F743A">
        <w:t xml:space="preserve">   </w:t>
      </w:r>
      <w:r w:rsidR="00703393" w:rsidRPr="00703393">
        <w:t>CR to introduce new T331 timer value</w:t>
      </w:r>
      <w:r w:rsidR="009F743A">
        <w:t xml:space="preserve">   ZTE</w:t>
      </w:r>
      <w:r w:rsidR="00703393">
        <w:t xml:space="preserve"> Corporation, Sanechips  </w:t>
      </w:r>
      <w:r w:rsidR="00703393">
        <w:t xml:space="preserve">TS 38.331  </w:t>
      </w:r>
      <w:r w:rsidR="00703393">
        <w:t>v16.3.1  cr2338</w:t>
      </w:r>
    </w:p>
    <w:p w14:paraId="1EB108A6" w14:textId="055A8CDC" w:rsidR="00703393" w:rsidRDefault="00577DEC" w:rsidP="00703393">
      <w:pPr>
        <w:tabs>
          <w:tab w:val="left" w:pos="2800"/>
        </w:tabs>
        <w:spacing w:before="156"/>
      </w:pPr>
      <w:r>
        <w:t>[2] R2-2</w:t>
      </w:r>
      <w:r w:rsidR="00703393">
        <w:t>100565</w:t>
      </w:r>
      <w:r>
        <w:t xml:space="preserve">   </w:t>
      </w:r>
      <w:r w:rsidR="00703393" w:rsidRPr="00703393">
        <w:t>CR to introduce new capability for T331 timer value</w:t>
      </w:r>
      <w:r>
        <w:t xml:space="preserve">   </w:t>
      </w:r>
      <w:r w:rsidR="00703393">
        <w:t>ZTE Corporation, Sanechips  TS 38.3</w:t>
      </w:r>
      <w:r w:rsidR="00703393">
        <w:t>06</w:t>
      </w:r>
      <w:r w:rsidR="00703393">
        <w:t xml:space="preserve">  v16.3.</w:t>
      </w:r>
      <w:r w:rsidR="00703393">
        <w:t>0</w:t>
      </w:r>
      <w:r w:rsidR="00703393">
        <w:t xml:space="preserve">  cr</w:t>
      </w:r>
      <w:r w:rsidR="00703393">
        <w:t>0493</w:t>
      </w:r>
    </w:p>
    <w:p w14:paraId="253ABA08" w14:textId="21F732F6" w:rsidR="00577DEC" w:rsidRDefault="00577DEC" w:rsidP="00577DEC">
      <w:pPr>
        <w:tabs>
          <w:tab w:val="left" w:pos="2800"/>
        </w:tabs>
        <w:spacing w:before="156"/>
      </w:pPr>
      <w:r>
        <w:t>[2] R2-2</w:t>
      </w:r>
      <w:r w:rsidR="008337C4">
        <w:t>100566</w:t>
      </w:r>
      <w:r>
        <w:t xml:space="preserve">   </w:t>
      </w:r>
      <w:r w:rsidR="008337C4" w:rsidRPr="008337C4">
        <w:t>Reply LS on MR-DC Idle mode CA measurements</w:t>
      </w:r>
      <w:r>
        <w:t xml:space="preserve">    ZTE</w:t>
      </w:r>
      <w:r w:rsidR="008337C4">
        <w:t xml:space="preserve"> Cor</w:t>
      </w:r>
      <w:r w:rsidR="00D15FA9">
        <w:t>poration, Sanechips   From RAN2</w:t>
      </w:r>
      <w:r w:rsidR="008337C4">
        <w:t xml:space="preserve">  To RAN4</w:t>
      </w:r>
    </w:p>
    <w:p w14:paraId="7F8C9F6C" w14:textId="77777777" w:rsidR="00253D07" w:rsidRDefault="00253D07" w:rsidP="00253D07">
      <w:pPr>
        <w:spacing w:before="156"/>
      </w:pPr>
    </w:p>
    <w:p w14:paraId="62551ACF" w14:textId="1490BA40" w:rsidR="00253D07" w:rsidRDefault="00253D07" w:rsidP="00253D07">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lastRenderedPageBreak/>
        <w:t>Annex</w:t>
      </w:r>
    </w:p>
    <w:p w14:paraId="50CCF80E" w14:textId="755482E6" w:rsidR="00253D07" w:rsidRDefault="00253D07" w:rsidP="00253D07">
      <w:pPr>
        <w:spacing w:before="156"/>
        <w:rPr>
          <w:rFonts w:cs="Arial"/>
          <w:bCs/>
          <w:kern w:val="0"/>
          <w:sz w:val="24"/>
          <w:szCs w:val="36"/>
        </w:rPr>
      </w:pPr>
      <w:r w:rsidRPr="00253D07">
        <w:rPr>
          <w:rFonts w:cs="Arial"/>
          <w:bCs/>
          <w:kern w:val="0"/>
          <w:sz w:val="24"/>
          <w:szCs w:val="36"/>
        </w:rPr>
        <w:t>TS 38.133 vg.5.0</w:t>
      </w:r>
    </w:p>
    <w:p w14:paraId="0D35CE7E" w14:textId="77777777" w:rsidR="00253D07" w:rsidRPr="00253D07" w:rsidRDefault="00253D07" w:rsidP="00253D07">
      <w:pPr>
        <w:keepNext/>
        <w:keepLines/>
        <w:widowControl/>
        <w:spacing w:before="120" w:after="180"/>
        <w:jc w:val="left"/>
        <w:outlineLvl w:val="3"/>
        <w:rPr>
          <w:rFonts w:eastAsia="宋体"/>
          <w:kern w:val="0"/>
          <w:sz w:val="24"/>
          <w:szCs w:val="20"/>
        </w:rPr>
      </w:pPr>
      <w:r w:rsidRPr="00253D07">
        <w:rPr>
          <w:rFonts w:eastAsia="宋体"/>
          <w:kern w:val="0"/>
          <w:sz w:val="24"/>
          <w:szCs w:val="20"/>
          <w:highlight w:val="yellow"/>
        </w:rPr>
        <w:t>4.2.2.4</w:t>
      </w:r>
      <w:r w:rsidRPr="00253D07">
        <w:rPr>
          <w:rFonts w:eastAsia="宋体"/>
          <w:kern w:val="0"/>
          <w:sz w:val="24"/>
          <w:szCs w:val="20"/>
          <w:highlight w:val="yellow"/>
        </w:rPr>
        <w:tab/>
        <w:t>Measurements of inter-frequency NR cells</w:t>
      </w:r>
    </w:p>
    <w:p w14:paraId="643F8207" w14:textId="77777777" w:rsidR="00253D07" w:rsidRPr="009C71BA" w:rsidRDefault="00253D07" w:rsidP="00253D07">
      <w:pPr>
        <w:widowControl/>
        <w:spacing w:after="180"/>
        <w:jc w:val="left"/>
        <w:rPr>
          <w:rFonts w:ascii="Times New Roman" w:eastAsia="宋体" w:hAnsi="Times New Roman"/>
          <w:kern w:val="0"/>
          <w:szCs w:val="20"/>
          <w:lang w:val="en-GB" w:eastAsia="en-US"/>
        </w:rPr>
      </w:pPr>
      <w:r w:rsidRPr="009C71BA">
        <w:rPr>
          <w:rFonts w:ascii="Times New Roman" w:eastAsia="宋体" w:hAnsi="Times New Roman"/>
          <w:kern w:val="0"/>
          <w:szCs w:val="20"/>
          <w:lang w:val="en-GB" w:eastAsia="en-US"/>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36C209B" w14:textId="77777777" w:rsidR="00253D07" w:rsidRPr="009C71BA" w:rsidRDefault="00253D07" w:rsidP="00253D07">
      <w:pPr>
        <w:widowControl/>
        <w:spacing w:after="180"/>
        <w:jc w:val="left"/>
        <w:rPr>
          <w:rFonts w:ascii="Times New Roman" w:eastAsia="宋体" w:hAnsi="Times New Roman"/>
          <w:kern w:val="0"/>
          <w:szCs w:val="20"/>
          <w:lang w:val="en-GB" w:eastAsia="en-US"/>
        </w:rPr>
      </w:pPr>
      <w:r w:rsidRPr="009C71BA">
        <w:rPr>
          <w:rFonts w:ascii="Times New Roman" w:eastAsia="宋体" w:hAnsi="Times New Roman"/>
          <w:kern w:val="0"/>
          <w:szCs w:val="20"/>
          <w:lang w:val="en-GB" w:eastAsia="en-US"/>
        </w:rPr>
        <w:t>If Srxlev &gt; S</w:t>
      </w:r>
      <w:r w:rsidRPr="009C71BA">
        <w:rPr>
          <w:rFonts w:ascii="Times New Roman" w:eastAsia="宋体" w:hAnsi="Times New Roman"/>
          <w:kern w:val="0"/>
          <w:szCs w:val="20"/>
          <w:vertAlign w:val="subscript"/>
          <w:lang w:val="en-GB" w:eastAsia="en-US"/>
        </w:rPr>
        <w:t>nonIntraSearchP</w:t>
      </w:r>
      <w:r w:rsidRPr="009C71BA">
        <w:rPr>
          <w:rFonts w:ascii="Times New Roman" w:eastAsia="宋体" w:hAnsi="Times New Roman"/>
          <w:kern w:val="0"/>
          <w:szCs w:val="20"/>
          <w:lang w:val="en-GB" w:eastAsia="en-US"/>
        </w:rPr>
        <w:t xml:space="preserve"> and Squal &gt; S</w:t>
      </w:r>
      <w:r w:rsidRPr="009C71BA">
        <w:rPr>
          <w:rFonts w:ascii="Times New Roman" w:eastAsia="宋体" w:hAnsi="Times New Roman"/>
          <w:kern w:val="0"/>
          <w:szCs w:val="20"/>
          <w:vertAlign w:val="subscript"/>
          <w:lang w:val="en-GB" w:eastAsia="en-US"/>
        </w:rPr>
        <w:t>nonIntraSearchQ</w:t>
      </w:r>
      <w:r w:rsidRPr="009C71BA">
        <w:rPr>
          <w:rFonts w:ascii="Times New Roman" w:eastAsia="宋体" w:hAnsi="Times New Roman"/>
          <w:kern w:val="0"/>
          <w:szCs w:val="20"/>
          <w:lang w:val="en-GB" w:eastAsia="en-US"/>
        </w:rPr>
        <w:t xml:space="preserve"> then the UE shall search for inter-frequency layers of higher priority at least every T</w:t>
      </w:r>
      <w:r w:rsidRPr="009C71BA">
        <w:rPr>
          <w:rFonts w:ascii="Times New Roman" w:eastAsia="宋体" w:hAnsi="Times New Roman"/>
          <w:kern w:val="0"/>
          <w:szCs w:val="20"/>
          <w:vertAlign w:val="subscript"/>
          <w:lang w:val="en-GB" w:eastAsia="en-US"/>
        </w:rPr>
        <w:t xml:space="preserve">higher_priority_search </w:t>
      </w:r>
      <w:r w:rsidRPr="009C71BA">
        <w:rPr>
          <w:rFonts w:ascii="Times New Roman" w:eastAsia="宋体" w:hAnsi="Times New Roman"/>
          <w:kern w:val="0"/>
          <w:szCs w:val="20"/>
          <w:lang w:val="en-GB" w:eastAsia="en-US"/>
        </w:rPr>
        <w:t>where T</w:t>
      </w:r>
      <w:r w:rsidRPr="009C71BA">
        <w:rPr>
          <w:rFonts w:ascii="Times New Roman" w:eastAsia="宋体" w:hAnsi="Times New Roman"/>
          <w:kern w:val="0"/>
          <w:szCs w:val="20"/>
          <w:vertAlign w:val="subscript"/>
          <w:lang w:val="en-GB" w:eastAsia="en-US"/>
        </w:rPr>
        <w:t>higher_priority_search</w:t>
      </w:r>
      <w:r w:rsidRPr="009C71BA">
        <w:rPr>
          <w:rFonts w:ascii="Times New Roman" w:eastAsia="宋体" w:hAnsi="Times New Roman"/>
          <w:kern w:val="0"/>
          <w:szCs w:val="20"/>
          <w:lang w:val="en-GB" w:eastAsia="en-US"/>
        </w:rPr>
        <w:t xml:space="preserve"> is described in clause 4.2.2.7.</w:t>
      </w:r>
    </w:p>
    <w:p w14:paraId="162BC0E3" w14:textId="77777777" w:rsidR="00253D07" w:rsidRPr="009C71BA" w:rsidRDefault="00253D07" w:rsidP="00253D07">
      <w:pPr>
        <w:widowControl/>
        <w:spacing w:after="180"/>
        <w:jc w:val="left"/>
        <w:rPr>
          <w:rFonts w:ascii="Times New Roman" w:eastAsia="宋体" w:hAnsi="Times New Roman"/>
          <w:kern w:val="0"/>
          <w:szCs w:val="20"/>
          <w:lang w:val="en-GB" w:eastAsia="en-US"/>
        </w:rPr>
      </w:pPr>
      <w:r w:rsidRPr="009C71BA">
        <w:rPr>
          <w:rFonts w:ascii="Times New Roman" w:eastAsia="宋体" w:hAnsi="Times New Roman"/>
          <w:kern w:val="0"/>
          <w:szCs w:val="20"/>
          <w:lang w:val="en-GB" w:eastAsia="en-US"/>
        </w:rPr>
        <w:t xml:space="preserve">If Srxlev </w:t>
      </w:r>
      <w:r w:rsidRPr="009C71BA">
        <w:rPr>
          <w:rFonts w:ascii="Times New Roman" w:eastAsia="宋体" w:hAnsi="Times New Roman"/>
          <w:kern w:val="0"/>
          <w:szCs w:val="20"/>
          <w:lang w:eastAsia="en-US"/>
        </w:rPr>
        <w:t>≤</w:t>
      </w:r>
      <w:r w:rsidRPr="009C71BA">
        <w:rPr>
          <w:rFonts w:ascii="Times New Roman" w:eastAsia="宋体" w:hAnsi="Times New Roman"/>
          <w:kern w:val="0"/>
          <w:szCs w:val="20"/>
          <w:lang w:val="en-GB" w:eastAsia="en-US"/>
        </w:rPr>
        <w:t xml:space="preserve"> S</w:t>
      </w:r>
      <w:r w:rsidRPr="009C71BA">
        <w:rPr>
          <w:rFonts w:ascii="Times New Roman" w:eastAsia="宋体" w:hAnsi="Times New Roman"/>
          <w:kern w:val="0"/>
          <w:szCs w:val="20"/>
          <w:vertAlign w:val="subscript"/>
          <w:lang w:val="en-GB" w:eastAsia="en-US"/>
        </w:rPr>
        <w:t>nonIntraSearchP</w:t>
      </w:r>
      <w:r w:rsidRPr="009C71BA">
        <w:rPr>
          <w:rFonts w:ascii="Times New Roman" w:eastAsia="宋体" w:hAnsi="Times New Roman"/>
          <w:kern w:val="0"/>
          <w:szCs w:val="20"/>
          <w:lang w:val="en-GB" w:eastAsia="en-US"/>
        </w:rPr>
        <w:t xml:space="preserve"> or Squal </w:t>
      </w:r>
      <w:r w:rsidRPr="009C71BA">
        <w:rPr>
          <w:rFonts w:ascii="Times New Roman" w:eastAsia="宋体" w:hAnsi="Times New Roman"/>
          <w:kern w:val="0"/>
          <w:szCs w:val="20"/>
          <w:lang w:eastAsia="en-US"/>
        </w:rPr>
        <w:t>≤</w:t>
      </w:r>
      <w:r w:rsidRPr="009C71BA">
        <w:rPr>
          <w:rFonts w:ascii="Times New Roman" w:eastAsia="宋体" w:hAnsi="Times New Roman"/>
          <w:kern w:val="0"/>
          <w:szCs w:val="20"/>
          <w:lang w:val="en-GB" w:eastAsia="en-US"/>
        </w:rPr>
        <w:t xml:space="preserve"> S</w:t>
      </w:r>
      <w:r w:rsidRPr="009C71BA">
        <w:rPr>
          <w:rFonts w:ascii="Times New Roman" w:eastAsia="宋体" w:hAnsi="Times New Roman"/>
          <w:kern w:val="0"/>
          <w:szCs w:val="20"/>
          <w:vertAlign w:val="subscript"/>
          <w:lang w:val="en-GB" w:eastAsia="en-US"/>
        </w:rPr>
        <w:t>nonIntraSearchQ</w:t>
      </w:r>
      <w:r w:rsidRPr="009C71BA">
        <w:rPr>
          <w:rFonts w:ascii="Times New Roman" w:eastAsia="宋体" w:hAnsi="Times New Roman"/>
          <w:kern w:val="0"/>
          <w:szCs w:val="20"/>
          <w:lang w:val="en-GB" w:eastAsia="en-US"/>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27939191" w14:textId="77777777" w:rsidR="00253D07" w:rsidRPr="009C71BA" w:rsidRDefault="00253D07" w:rsidP="00253D07">
      <w:pPr>
        <w:widowControl/>
        <w:spacing w:after="180"/>
        <w:jc w:val="left"/>
        <w:rPr>
          <w:rFonts w:ascii="Times New Roman" w:eastAsia="宋体" w:hAnsi="Times New Roman"/>
          <w:kern w:val="0"/>
          <w:szCs w:val="20"/>
          <w:lang w:val="en-GB" w:eastAsia="en-US"/>
        </w:rPr>
      </w:pPr>
      <w:r w:rsidRPr="009C71BA">
        <w:rPr>
          <w:rFonts w:ascii="Times New Roman" w:eastAsia="宋体" w:hAnsi="Times New Roman"/>
          <w:kern w:val="0"/>
          <w:szCs w:val="20"/>
          <w:lang w:val="en-GB" w:eastAsia="en-US"/>
        </w:rPr>
        <w:t>The UE shall be able to evaluate whether a newly detectable inter-frequency cell meets the reselection criteria defined in TS3</w:t>
      </w:r>
      <w:r w:rsidRPr="009C71BA">
        <w:rPr>
          <w:rFonts w:ascii="Times New Roman" w:eastAsia="宋体" w:hAnsi="Times New Roman"/>
          <w:kern w:val="0"/>
          <w:szCs w:val="20"/>
          <w:lang w:val="en-GB"/>
        </w:rPr>
        <w:t>8</w:t>
      </w:r>
      <w:r w:rsidRPr="009C71BA">
        <w:rPr>
          <w:rFonts w:ascii="Times New Roman" w:eastAsia="宋体" w:hAnsi="Times New Roman"/>
          <w:kern w:val="0"/>
          <w:szCs w:val="20"/>
          <w:lang w:val="en-GB" w:eastAsia="en-US"/>
        </w:rPr>
        <w:t>.304 [1] within K</w:t>
      </w:r>
      <w:r w:rsidRPr="009C71BA">
        <w:rPr>
          <w:rFonts w:ascii="Times New Roman" w:eastAsia="宋体" w:hAnsi="Times New Roman"/>
          <w:kern w:val="0"/>
          <w:szCs w:val="20"/>
          <w:vertAlign w:val="subscript"/>
          <w:lang w:val="en-GB" w:eastAsia="en-US"/>
        </w:rPr>
        <w:t>carrier</w:t>
      </w:r>
      <w:r w:rsidRPr="009C71BA">
        <w:rPr>
          <w:rFonts w:ascii="Times New Roman" w:eastAsia="宋体" w:hAnsi="Times New Roman"/>
          <w:kern w:val="0"/>
          <w:szCs w:val="20"/>
          <w:lang w:val="en-GB" w:eastAsia="en-US"/>
        </w:rPr>
        <w:t xml:space="preserve"> * T</w:t>
      </w:r>
      <w:r w:rsidRPr="009C71BA">
        <w:rPr>
          <w:rFonts w:ascii="Times New Roman" w:eastAsia="宋体" w:hAnsi="Times New Roman"/>
          <w:kern w:val="0"/>
          <w:szCs w:val="20"/>
          <w:vertAlign w:val="subscript"/>
          <w:lang w:val="en-GB" w:eastAsia="en-US"/>
        </w:rPr>
        <w:t>detect,NR_Inter</w:t>
      </w:r>
      <w:r w:rsidRPr="009C71BA">
        <w:rPr>
          <w:rFonts w:ascii="Times New Roman" w:eastAsia="宋体" w:hAnsi="Times New Roman"/>
          <w:kern w:val="0"/>
          <w:szCs w:val="20"/>
          <w:lang w:val="en-GB" w:eastAsia="en-US"/>
        </w:rPr>
        <w:t xml:space="preserve">  if at least carrier frequency information is provided for inter-frequency neighbour cells by the serving cells when T</w:t>
      </w:r>
      <w:r w:rsidRPr="009C71BA">
        <w:rPr>
          <w:rFonts w:ascii="Times New Roman" w:eastAsia="宋体" w:hAnsi="Times New Roman"/>
          <w:kern w:val="0"/>
          <w:szCs w:val="20"/>
          <w:vertAlign w:val="subscript"/>
          <w:lang w:val="en-GB" w:eastAsia="en-US"/>
        </w:rPr>
        <w:t>reselection</w:t>
      </w:r>
      <w:r w:rsidRPr="009C71BA">
        <w:rPr>
          <w:rFonts w:ascii="Times New Roman" w:eastAsia="宋体" w:hAnsi="Times New Roman"/>
          <w:kern w:val="0"/>
          <w:szCs w:val="20"/>
          <w:lang w:val="en-GB" w:eastAsia="en-US"/>
        </w:rPr>
        <w:t xml:space="preserve"> = 0 provided that the reselection criteria is met by a margin of</w:t>
      </w:r>
      <w:r w:rsidRPr="009C71BA">
        <w:rPr>
          <w:rFonts w:ascii="Times New Roman" w:eastAsia="宋体" w:hAnsi="Times New Roman"/>
          <w:kern w:val="0"/>
          <w:szCs w:val="20"/>
          <w:lang w:val="en-GB"/>
        </w:rPr>
        <w:t xml:space="preserve"> at least 5 dB </w:t>
      </w:r>
      <w:r w:rsidRPr="009C71BA">
        <w:rPr>
          <w:rFonts w:ascii="Times New Roman" w:eastAsia="宋体" w:hAnsi="Times New Roman"/>
          <w:kern w:val="0"/>
          <w:szCs w:val="20"/>
          <w:lang w:val="en-GB" w:eastAsia="en-US"/>
        </w:rPr>
        <w:t xml:space="preserve">in FR1 or 6.5dB in FR2 </w:t>
      </w:r>
      <w:r w:rsidRPr="009C71BA">
        <w:rPr>
          <w:rFonts w:ascii="Times New Roman" w:eastAsia="宋体" w:hAnsi="Times New Roman"/>
          <w:kern w:val="0"/>
          <w:szCs w:val="20"/>
          <w:lang w:val="en-GB"/>
        </w:rPr>
        <w:t xml:space="preserve">for reselections based on ranking or 6dB </w:t>
      </w:r>
      <w:r w:rsidRPr="009C71BA">
        <w:rPr>
          <w:rFonts w:ascii="Times New Roman" w:eastAsia="宋体" w:hAnsi="Times New Roman"/>
          <w:kern w:val="0"/>
          <w:szCs w:val="20"/>
          <w:lang w:val="en-GB" w:eastAsia="en-US"/>
        </w:rPr>
        <w:t xml:space="preserve">in FR1 or 7.5dB in FR2 </w:t>
      </w:r>
      <w:r w:rsidRPr="009C71BA">
        <w:rPr>
          <w:rFonts w:ascii="Times New Roman" w:eastAsia="宋体" w:hAnsi="Times New Roman"/>
          <w:kern w:val="0"/>
          <w:szCs w:val="20"/>
          <w:lang w:val="en-GB"/>
        </w:rPr>
        <w:t>for SS-RSRP reselections based on absolute priorities or 4dB in FR1 and 4dB in FR2 for SS-RSRQ reselections based on absolute priorities</w:t>
      </w:r>
      <w:r w:rsidRPr="009C71BA">
        <w:rPr>
          <w:rFonts w:ascii="Times New Roman" w:eastAsia="宋体" w:hAnsi="Times New Roman"/>
          <w:kern w:val="0"/>
          <w:szCs w:val="20"/>
          <w:lang w:val="en-GB" w:eastAsia="en-US"/>
        </w:rPr>
        <w:t>. The parameter K</w:t>
      </w:r>
      <w:r w:rsidRPr="009C71BA">
        <w:rPr>
          <w:rFonts w:ascii="Times New Roman" w:eastAsia="宋体" w:hAnsi="Times New Roman"/>
          <w:kern w:val="0"/>
          <w:szCs w:val="20"/>
          <w:vertAlign w:val="subscript"/>
          <w:lang w:val="en-GB" w:eastAsia="en-US"/>
        </w:rPr>
        <w:t>carrier</w:t>
      </w:r>
      <w:r w:rsidRPr="009C71BA">
        <w:rPr>
          <w:rFonts w:ascii="Times New Roman" w:eastAsia="宋体" w:hAnsi="Times New Roman"/>
          <w:kern w:val="0"/>
          <w:szCs w:val="20"/>
          <w:lang w:val="en-GB" w:eastAsia="en-US"/>
        </w:rPr>
        <w:t xml:space="preserve"> is the number of NR inter-frequency carriers indicated by the serving cell. An inter-frequency cell is considered to be detectable according to the conditions defined in Annex </w:t>
      </w:r>
      <w:r w:rsidRPr="009C71BA">
        <w:rPr>
          <w:rFonts w:ascii="Times New Roman" w:eastAsia="宋体" w:hAnsi="Times New Roman"/>
          <w:kern w:val="0"/>
          <w:szCs w:val="20"/>
          <w:lang w:val="en-GB"/>
        </w:rPr>
        <w:t xml:space="preserve">B.1.3 </w:t>
      </w:r>
      <w:r w:rsidRPr="009C71BA">
        <w:rPr>
          <w:rFonts w:ascii="Times New Roman" w:eastAsia="宋体" w:hAnsi="Times New Roman"/>
          <w:kern w:val="0"/>
          <w:szCs w:val="20"/>
          <w:lang w:val="en-GB" w:eastAsia="en-US"/>
        </w:rPr>
        <w:t>for a corresponding Band.</w:t>
      </w:r>
    </w:p>
    <w:p w14:paraId="63443DFE" w14:textId="77777777" w:rsidR="00253D07" w:rsidRPr="009C71BA" w:rsidRDefault="00253D07" w:rsidP="00253D07">
      <w:pPr>
        <w:widowControl/>
        <w:spacing w:after="180"/>
        <w:jc w:val="left"/>
        <w:rPr>
          <w:rFonts w:ascii="Times New Roman" w:eastAsia="宋体" w:hAnsi="Times New Roman"/>
          <w:kern w:val="0"/>
          <w:szCs w:val="20"/>
          <w:lang w:val="en-GB" w:eastAsia="en-US"/>
        </w:rPr>
      </w:pPr>
      <w:r w:rsidRPr="009C71BA">
        <w:rPr>
          <w:rFonts w:ascii="Times New Roman" w:eastAsia="宋体" w:hAnsi="Times New Roman"/>
          <w:kern w:val="0"/>
          <w:szCs w:val="20"/>
          <w:lang w:val="en-GB" w:eastAsia="en-US"/>
        </w:rPr>
        <w:t>When higher priority cells are found by the higher priority search, they shall be measured at least every T</w:t>
      </w:r>
      <w:r w:rsidRPr="009C71BA">
        <w:rPr>
          <w:rFonts w:ascii="Times New Roman" w:eastAsia="宋体" w:hAnsi="Times New Roman"/>
          <w:kern w:val="0"/>
          <w:szCs w:val="20"/>
          <w:vertAlign w:val="subscript"/>
          <w:lang w:val="en-GB" w:eastAsia="en-US"/>
        </w:rPr>
        <w:t>measure,NR_Inter</w:t>
      </w:r>
      <w:r w:rsidRPr="009C71BA">
        <w:rPr>
          <w:rFonts w:ascii="Times New Roman" w:eastAsia="宋体" w:hAnsi="Times New Roman"/>
          <w:kern w:val="0"/>
          <w:szCs w:val="20"/>
          <w:lang w:val="en-GB" w:eastAsia="en-US"/>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9C71BA">
        <w:rPr>
          <w:rFonts w:ascii="Times New Roman" w:eastAsia="宋体" w:hAnsi="Times New Roman"/>
          <w:kern w:val="0"/>
          <w:szCs w:val="20"/>
          <w:lang w:val="en-GB"/>
        </w:rPr>
        <w:t>NR</w:t>
      </w:r>
      <w:r w:rsidRPr="009C71BA">
        <w:rPr>
          <w:rFonts w:ascii="Times New Roman" w:eastAsia="宋体" w:hAnsi="Times New Roman"/>
          <w:kern w:val="0"/>
          <w:szCs w:val="20"/>
          <w:lang w:val="en-GB" w:eastAsia="en-US"/>
        </w:rPr>
        <w:t xml:space="preserve"> carrier a cell whose physical identity is indicated as not allowed for that carrier in the measurement control system information of the serving cell, the UE is not required to perform measurements on that cell.</w:t>
      </w:r>
    </w:p>
    <w:p w14:paraId="4C0B1CB4" w14:textId="77777777" w:rsidR="00253D07" w:rsidRPr="009C71BA" w:rsidRDefault="00253D07" w:rsidP="00253D07">
      <w:pPr>
        <w:widowControl/>
        <w:spacing w:after="180"/>
        <w:jc w:val="left"/>
        <w:rPr>
          <w:rFonts w:ascii="Times New Roman" w:eastAsia="宋体" w:hAnsi="Times New Roman"/>
          <w:kern w:val="0"/>
          <w:szCs w:val="20"/>
          <w:lang w:val="en-GB" w:eastAsia="en-US"/>
        </w:rPr>
      </w:pPr>
      <w:r w:rsidRPr="009C71BA">
        <w:rPr>
          <w:rFonts w:ascii="Times New Roman" w:eastAsia="宋体" w:hAnsi="Times New Roman"/>
          <w:kern w:val="0"/>
          <w:szCs w:val="20"/>
          <w:lang w:val="en-GB" w:eastAsia="en-US"/>
        </w:rPr>
        <w:t>The UE shall measure SS-RSRP or SS-RSRQ at least every K</w:t>
      </w:r>
      <w:r w:rsidRPr="009C71BA">
        <w:rPr>
          <w:rFonts w:ascii="Times New Roman" w:eastAsia="宋体" w:hAnsi="Times New Roman"/>
          <w:kern w:val="0"/>
          <w:szCs w:val="20"/>
          <w:vertAlign w:val="subscript"/>
          <w:lang w:val="en-GB" w:eastAsia="en-US"/>
        </w:rPr>
        <w:t>carrier</w:t>
      </w:r>
      <w:r w:rsidRPr="009C71BA">
        <w:rPr>
          <w:rFonts w:ascii="Times New Roman" w:eastAsia="宋体" w:hAnsi="Times New Roman"/>
          <w:kern w:val="0"/>
          <w:szCs w:val="20"/>
          <w:lang w:val="en-GB" w:eastAsia="en-US"/>
        </w:rPr>
        <w:t xml:space="preserve"> * T</w:t>
      </w:r>
      <w:r w:rsidRPr="009C71BA">
        <w:rPr>
          <w:rFonts w:ascii="Times New Roman" w:eastAsia="宋体" w:hAnsi="Times New Roman"/>
          <w:kern w:val="0"/>
          <w:szCs w:val="20"/>
          <w:vertAlign w:val="subscript"/>
          <w:lang w:val="en-GB" w:eastAsia="en-US"/>
        </w:rPr>
        <w:t>measure,NR_Inter</w:t>
      </w:r>
      <w:r w:rsidRPr="009C71BA">
        <w:rPr>
          <w:rFonts w:ascii="Times New Roman" w:eastAsia="宋体" w:hAnsi="Times New Roman"/>
          <w:kern w:val="0"/>
          <w:szCs w:val="20"/>
          <w:lang w:val="en-GB" w:eastAsia="en-US"/>
        </w:rPr>
        <w:t xml:space="preserve"> (see table 4.2.2.4-1) for identified lower or equal priority inter-frequency cells. If the UE detects on a </w:t>
      </w:r>
      <w:r w:rsidRPr="009C71BA">
        <w:rPr>
          <w:rFonts w:ascii="Times New Roman" w:eastAsia="宋体" w:hAnsi="Times New Roman"/>
          <w:kern w:val="0"/>
          <w:szCs w:val="20"/>
          <w:lang w:val="en-GB"/>
        </w:rPr>
        <w:t xml:space="preserve">NR </w:t>
      </w:r>
      <w:r w:rsidRPr="009C71BA">
        <w:rPr>
          <w:rFonts w:ascii="Times New Roman" w:eastAsia="宋体" w:hAnsi="Times New Roman"/>
          <w:kern w:val="0"/>
          <w:szCs w:val="20"/>
          <w:lang w:val="en-GB" w:eastAsia="en-US"/>
        </w:rPr>
        <w:t>carrier a cell whose physical identity is indicated as not allowed for that carrier in the measurement control system information of the serving cell, the UE is not required to perform measurements on that cell.</w:t>
      </w:r>
    </w:p>
    <w:p w14:paraId="615900A7" w14:textId="77777777" w:rsidR="00253D07" w:rsidRPr="009C71BA" w:rsidRDefault="00253D07" w:rsidP="00253D07">
      <w:pPr>
        <w:widowControl/>
        <w:spacing w:after="180"/>
        <w:jc w:val="left"/>
        <w:rPr>
          <w:rFonts w:ascii="Times New Roman" w:eastAsia="宋体" w:hAnsi="Times New Roman"/>
          <w:kern w:val="0"/>
          <w:szCs w:val="20"/>
          <w:lang w:val="en-GB"/>
        </w:rPr>
      </w:pPr>
      <w:r w:rsidRPr="009C71BA">
        <w:rPr>
          <w:rFonts w:ascii="Times New Roman" w:eastAsia="宋体" w:hAnsi="Times New Roman"/>
          <w:kern w:val="0"/>
          <w:szCs w:val="20"/>
          <w:lang w:val="en-GB" w:eastAsia="en-US"/>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9C71BA">
        <w:rPr>
          <w:rFonts w:ascii="Times New Roman" w:eastAsia="宋体" w:hAnsi="Times New Roman"/>
          <w:kern w:val="0"/>
          <w:szCs w:val="20"/>
          <w:vertAlign w:val="subscript"/>
          <w:lang w:val="en-GB" w:eastAsia="en-US"/>
        </w:rPr>
        <w:t>measure,NR_Int</w:t>
      </w:r>
      <w:r w:rsidRPr="009C71BA">
        <w:rPr>
          <w:rFonts w:ascii="Times New Roman" w:eastAsia="宋体" w:hAnsi="Times New Roman"/>
          <w:kern w:val="0"/>
          <w:szCs w:val="20"/>
          <w:vertAlign w:val="subscript"/>
          <w:lang w:val="en-GB"/>
        </w:rPr>
        <w:t>er</w:t>
      </w:r>
      <w:r w:rsidRPr="009C71BA">
        <w:rPr>
          <w:rFonts w:ascii="Times New Roman" w:eastAsia="宋体" w:hAnsi="Times New Roman"/>
          <w:kern w:val="0"/>
          <w:szCs w:val="20"/>
          <w:lang w:val="en-GB" w:eastAsia="en-US"/>
        </w:rPr>
        <w:t>/2</w:t>
      </w:r>
      <w:r w:rsidRPr="009C71BA">
        <w:rPr>
          <w:rFonts w:ascii="Times New Roman" w:eastAsia="宋体" w:hAnsi="Times New Roman"/>
          <w:kern w:val="0"/>
          <w:szCs w:val="20"/>
          <w:lang w:val="en-GB"/>
        </w:rPr>
        <w:t>.</w:t>
      </w:r>
    </w:p>
    <w:p w14:paraId="2E7AE9A6" w14:textId="77777777" w:rsidR="00253D07" w:rsidRPr="009C71BA" w:rsidRDefault="00253D07" w:rsidP="00253D07">
      <w:pPr>
        <w:widowControl/>
        <w:spacing w:after="180"/>
        <w:jc w:val="left"/>
        <w:rPr>
          <w:rFonts w:ascii="Times New Roman" w:eastAsia="宋体" w:hAnsi="Times New Roman"/>
          <w:kern w:val="0"/>
          <w:szCs w:val="20"/>
          <w:lang w:val="en-GB" w:eastAsia="en-US"/>
        </w:rPr>
      </w:pPr>
      <w:r w:rsidRPr="009C71BA">
        <w:rPr>
          <w:rFonts w:ascii="Times New Roman" w:eastAsia="宋体" w:hAnsi="Times New Roman"/>
          <w:kern w:val="0"/>
          <w:szCs w:val="20"/>
          <w:lang w:val="en-GB" w:eastAsia="en-US"/>
        </w:rPr>
        <w:t xml:space="preserve">The UE shall not consider a </w:t>
      </w:r>
      <w:r w:rsidRPr="009C71BA">
        <w:rPr>
          <w:rFonts w:ascii="Times New Roman" w:eastAsia="宋体" w:hAnsi="Times New Roman"/>
          <w:kern w:val="0"/>
          <w:szCs w:val="20"/>
          <w:lang w:val="en-GB"/>
        </w:rPr>
        <w:t>NR</w:t>
      </w:r>
      <w:r w:rsidRPr="009C71BA">
        <w:rPr>
          <w:rFonts w:ascii="Times New Roman" w:eastAsia="宋体" w:hAnsi="Times New Roman"/>
          <w:kern w:val="0"/>
          <w:szCs w:val="20"/>
          <w:lang w:val="en-GB" w:eastAsia="en-US"/>
        </w:rPr>
        <w:t xml:space="preserve"> neighbour cell in cell reselection, if it is indicated as not allowed in the measurement control system information of the serving cell.</w:t>
      </w:r>
    </w:p>
    <w:p w14:paraId="3C625D1F" w14:textId="77777777" w:rsidR="00253D07" w:rsidRPr="009C71BA" w:rsidRDefault="00253D07" w:rsidP="00253D07">
      <w:pPr>
        <w:widowControl/>
        <w:spacing w:after="180"/>
        <w:jc w:val="left"/>
        <w:rPr>
          <w:rFonts w:ascii="Times New Roman" w:eastAsia="宋体" w:hAnsi="Times New Roman"/>
          <w:kern w:val="0"/>
          <w:szCs w:val="20"/>
          <w:lang w:val="en-GB" w:eastAsia="en-US"/>
        </w:rPr>
      </w:pPr>
      <w:r w:rsidRPr="009C71BA">
        <w:rPr>
          <w:rFonts w:ascii="Times New Roman" w:eastAsia="宋体" w:hAnsi="Times New Roman"/>
          <w:kern w:val="0"/>
          <w:szCs w:val="20"/>
          <w:lang w:val="en-GB" w:eastAsia="en-US"/>
        </w:rPr>
        <w:t>For an inter-frequency cell that has been already detected, but that has not been reselected to, the filtering shall be such that the UE shall be capable of evaluating that the inter-frequency cell has met reselection criterion defined TS 3</w:t>
      </w:r>
      <w:r w:rsidRPr="009C71BA">
        <w:rPr>
          <w:rFonts w:ascii="Times New Roman" w:eastAsia="宋体" w:hAnsi="Times New Roman"/>
          <w:kern w:val="0"/>
          <w:szCs w:val="20"/>
          <w:lang w:val="en-GB"/>
        </w:rPr>
        <w:t>8</w:t>
      </w:r>
      <w:r w:rsidRPr="009C71BA">
        <w:rPr>
          <w:rFonts w:ascii="Times New Roman" w:eastAsia="宋体" w:hAnsi="Times New Roman"/>
          <w:kern w:val="0"/>
          <w:szCs w:val="20"/>
          <w:lang w:val="en-GB" w:eastAsia="en-US"/>
        </w:rPr>
        <w:t xml:space="preserve">.304 </w:t>
      </w:r>
      <w:r w:rsidRPr="009C71BA">
        <w:rPr>
          <w:rFonts w:ascii="Times New Roman" w:eastAsia="宋体" w:hAnsi="Times New Roman"/>
          <w:kern w:val="0"/>
          <w:szCs w:val="20"/>
          <w:lang w:val="en-GB" w:eastAsia="en-US"/>
        </w:rPr>
        <w:lastRenderedPageBreak/>
        <w:t>[1] within K</w:t>
      </w:r>
      <w:r w:rsidRPr="009C71BA">
        <w:rPr>
          <w:rFonts w:ascii="Times New Roman" w:eastAsia="宋体" w:hAnsi="Times New Roman"/>
          <w:kern w:val="0"/>
          <w:szCs w:val="20"/>
          <w:vertAlign w:val="subscript"/>
          <w:lang w:val="en-GB" w:eastAsia="en-US"/>
        </w:rPr>
        <w:t>carrier</w:t>
      </w:r>
      <w:r w:rsidRPr="009C71BA">
        <w:rPr>
          <w:rFonts w:ascii="Times New Roman" w:eastAsia="宋体" w:hAnsi="Times New Roman"/>
          <w:kern w:val="0"/>
          <w:szCs w:val="20"/>
          <w:lang w:val="en-GB" w:eastAsia="en-US"/>
        </w:rPr>
        <w:t xml:space="preserve"> * T</w:t>
      </w:r>
      <w:r w:rsidRPr="009C71BA">
        <w:rPr>
          <w:rFonts w:ascii="Times New Roman" w:eastAsia="宋体" w:hAnsi="Times New Roman"/>
          <w:kern w:val="0"/>
          <w:szCs w:val="20"/>
          <w:vertAlign w:val="subscript"/>
          <w:lang w:val="en-GB" w:eastAsia="en-US"/>
        </w:rPr>
        <w:t>evaluate,NR_Inter</w:t>
      </w:r>
      <w:r w:rsidRPr="009C71BA">
        <w:rPr>
          <w:rFonts w:ascii="Times New Roman" w:eastAsia="宋体" w:hAnsi="Times New Roman"/>
          <w:kern w:val="0"/>
          <w:szCs w:val="20"/>
          <w:lang w:val="en-GB" w:eastAsia="en-US"/>
        </w:rPr>
        <w:t xml:space="preserve"> when T</w:t>
      </w:r>
      <w:r w:rsidRPr="009C71BA">
        <w:rPr>
          <w:rFonts w:ascii="Times New Roman" w:eastAsia="宋体" w:hAnsi="Times New Roman"/>
          <w:kern w:val="0"/>
          <w:szCs w:val="20"/>
          <w:vertAlign w:val="subscript"/>
          <w:lang w:val="en-GB" w:eastAsia="en-US"/>
        </w:rPr>
        <w:t>reselection</w:t>
      </w:r>
      <w:r w:rsidRPr="009C71BA">
        <w:rPr>
          <w:rFonts w:ascii="Times New Roman" w:eastAsia="宋体" w:hAnsi="Times New Roman"/>
          <w:kern w:val="0"/>
          <w:szCs w:val="20"/>
          <w:lang w:val="en-GB" w:eastAsia="en-US"/>
        </w:rPr>
        <w:t xml:space="preserve"> = 0</w:t>
      </w:r>
      <w:r w:rsidRPr="009C71BA">
        <w:rPr>
          <w:rFonts w:ascii="Times New Roman" w:eastAsia="宋体" w:hAnsi="Times New Roman"/>
          <w:i/>
          <w:kern w:val="0"/>
          <w:szCs w:val="20"/>
          <w:vertAlign w:val="subscript"/>
          <w:lang w:val="en-GB" w:eastAsia="en-US"/>
        </w:rPr>
        <w:t xml:space="preserve"> </w:t>
      </w:r>
      <w:r w:rsidRPr="009C71BA">
        <w:rPr>
          <w:rFonts w:ascii="Times New Roman" w:eastAsia="宋体" w:hAnsi="Times New Roman"/>
          <w:kern w:val="0"/>
          <w:szCs w:val="20"/>
          <w:lang w:val="en-GB" w:eastAsia="en-US"/>
        </w:rPr>
        <w:t>as specified in table 4.2.2.4-1 provided that the reselection criteria is met by</w:t>
      </w:r>
    </w:p>
    <w:p w14:paraId="249B439B" w14:textId="77777777" w:rsidR="00253D07" w:rsidRPr="009C71BA" w:rsidRDefault="00253D07" w:rsidP="00253D07">
      <w:pPr>
        <w:widowControl/>
        <w:spacing w:after="180"/>
        <w:ind w:left="568" w:hanging="284"/>
        <w:jc w:val="left"/>
        <w:rPr>
          <w:rFonts w:ascii="Times New Roman" w:eastAsia="宋体" w:hAnsi="Times New Roman"/>
          <w:kern w:val="0"/>
          <w:szCs w:val="20"/>
          <w:lang w:val="en-GB" w:eastAsia="en-US"/>
        </w:rPr>
      </w:pPr>
      <w:r w:rsidRPr="009C71BA">
        <w:rPr>
          <w:rFonts w:ascii="Times New Roman" w:eastAsia="宋体" w:hAnsi="Times New Roman"/>
          <w:kern w:val="0"/>
          <w:szCs w:val="20"/>
          <w:lang w:val="en-GB" w:eastAsia="en-US"/>
        </w:rPr>
        <w:t>-</w:t>
      </w:r>
      <w:r w:rsidRPr="009C71BA">
        <w:rPr>
          <w:rFonts w:ascii="Times New Roman" w:eastAsia="宋体" w:hAnsi="Times New Roman"/>
          <w:kern w:val="0"/>
          <w:szCs w:val="20"/>
          <w:lang w:val="en-GB" w:eastAsia="en-US"/>
        </w:rPr>
        <w:tab/>
        <w:t>the condition when performing equal priority reselection and</w:t>
      </w:r>
    </w:p>
    <w:p w14:paraId="737D66E0" w14:textId="77777777" w:rsidR="00253D07" w:rsidRPr="009C71BA" w:rsidRDefault="00253D07" w:rsidP="00253D07">
      <w:pPr>
        <w:widowControl/>
        <w:spacing w:after="180"/>
        <w:ind w:left="568" w:hanging="284"/>
        <w:jc w:val="left"/>
        <w:rPr>
          <w:rFonts w:ascii="Times New Roman" w:eastAsia="宋体" w:hAnsi="Times New Roman"/>
          <w:kern w:val="0"/>
          <w:szCs w:val="20"/>
          <w:lang w:val="en-GB" w:eastAsia="en-US"/>
        </w:rPr>
      </w:pPr>
      <w:r w:rsidRPr="009C71BA">
        <w:rPr>
          <w:rFonts w:ascii="Times New Roman" w:eastAsia="宋体" w:hAnsi="Times New Roman"/>
          <w:kern w:val="0"/>
          <w:szCs w:val="20"/>
          <w:lang w:val="en-GB"/>
        </w:rPr>
        <w:tab/>
        <w:t xml:space="preserve">when </w:t>
      </w:r>
      <w:r w:rsidRPr="009C71BA">
        <w:rPr>
          <w:rFonts w:ascii="Times New Roman" w:eastAsia="宋体" w:hAnsi="Times New Roman"/>
          <w:i/>
          <w:kern w:val="0"/>
          <w:szCs w:val="20"/>
          <w:lang w:val="en-GB" w:eastAsia="en-US"/>
        </w:rPr>
        <w:t>rangeToBestCell</w:t>
      </w:r>
      <w:r w:rsidRPr="009C71BA">
        <w:rPr>
          <w:rFonts w:ascii="Times New Roman" w:eastAsia="宋体" w:hAnsi="Times New Roman"/>
          <w:kern w:val="0"/>
          <w:szCs w:val="20"/>
          <w:lang w:val="en-GB" w:eastAsia="en-US"/>
        </w:rPr>
        <w:t xml:space="preserve"> is not configured:</w:t>
      </w:r>
    </w:p>
    <w:p w14:paraId="2CE089D9" w14:textId="77777777" w:rsidR="00253D07" w:rsidRPr="009C71BA" w:rsidRDefault="00253D07" w:rsidP="00253D07">
      <w:pPr>
        <w:widowControl/>
        <w:spacing w:after="180"/>
        <w:ind w:left="851" w:hanging="284"/>
        <w:jc w:val="left"/>
        <w:rPr>
          <w:rFonts w:ascii="Times New Roman" w:eastAsia="宋体" w:hAnsi="Times New Roman"/>
          <w:kern w:val="0"/>
          <w:szCs w:val="20"/>
          <w:lang w:val="en-GB" w:eastAsia="en-US"/>
        </w:rPr>
      </w:pPr>
      <w:r w:rsidRPr="009C71BA">
        <w:rPr>
          <w:rFonts w:ascii="Times New Roman" w:eastAsia="宋体" w:hAnsi="Times New Roman"/>
          <w:kern w:val="0"/>
          <w:szCs w:val="20"/>
          <w:lang w:val="en-GB" w:eastAsia="en-US"/>
        </w:rPr>
        <w:t>-</w:t>
      </w:r>
      <w:r w:rsidRPr="009C71BA">
        <w:rPr>
          <w:rFonts w:ascii="Times New Roman" w:eastAsia="宋体" w:hAnsi="Times New Roman"/>
          <w:kern w:val="0"/>
          <w:szCs w:val="20"/>
          <w:lang w:val="en-GB" w:eastAsia="en-US"/>
        </w:rPr>
        <w:tab/>
        <w:t xml:space="preserve">the cell is at least </w:t>
      </w:r>
      <w:r w:rsidRPr="009C71BA">
        <w:rPr>
          <w:rFonts w:ascii="Times New Roman" w:eastAsia="宋体" w:hAnsi="Times New Roman"/>
          <w:kern w:val="0"/>
          <w:szCs w:val="20"/>
          <w:lang w:val="en-GB"/>
        </w:rPr>
        <w:t>5</w:t>
      </w:r>
      <w:r w:rsidRPr="009C71BA">
        <w:rPr>
          <w:rFonts w:ascii="Times New Roman" w:eastAsia="宋体" w:hAnsi="Times New Roman"/>
          <w:kern w:val="0"/>
          <w:szCs w:val="20"/>
          <w:lang w:val="en-GB" w:eastAsia="en-US"/>
        </w:rPr>
        <w:t>dB better ranked in FR1 or 6.5dB better ranked in FR2 or.</w:t>
      </w:r>
    </w:p>
    <w:p w14:paraId="3D152804" w14:textId="77777777" w:rsidR="00253D07" w:rsidRPr="009C71BA" w:rsidRDefault="00253D07" w:rsidP="00253D07">
      <w:pPr>
        <w:widowControl/>
        <w:spacing w:after="180"/>
        <w:ind w:left="851" w:hanging="284"/>
        <w:jc w:val="left"/>
        <w:rPr>
          <w:rFonts w:ascii="Times New Roman" w:eastAsia="宋体" w:hAnsi="Times New Roman"/>
          <w:kern w:val="0"/>
          <w:szCs w:val="20"/>
          <w:lang w:val="en-GB" w:eastAsia="en-US"/>
        </w:rPr>
      </w:pPr>
      <w:r w:rsidRPr="009C71BA">
        <w:rPr>
          <w:rFonts w:ascii="Times New Roman" w:eastAsia="宋体" w:hAnsi="Times New Roman"/>
          <w:kern w:val="0"/>
          <w:szCs w:val="20"/>
          <w:lang w:val="en-GB"/>
        </w:rPr>
        <w:t xml:space="preserve">when </w:t>
      </w:r>
      <w:r w:rsidRPr="009C71BA">
        <w:rPr>
          <w:rFonts w:ascii="Times New Roman" w:eastAsia="宋体" w:hAnsi="Times New Roman"/>
          <w:i/>
          <w:kern w:val="0"/>
          <w:szCs w:val="20"/>
          <w:lang w:val="en-GB" w:eastAsia="en-US"/>
        </w:rPr>
        <w:t>rangeToBestCell</w:t>
      </w:r>
      <w:r w:rsidRPr="009C71BA">
        <w:rPr>
          <w:rFonts w:ascii="Times New Roman" w:eastAsia="宋体" w:hAnsi="Times New Roman"/>
          <w:kern w:val="0"/>
          <w:szCs w:val="20"/>
          <w:lang w:val="en-GB" w:eastAsia="en-US"/>
        </w:rPr>
        <w:t xml:space="preserve"> is configured:</w:t>
      </w:r>
    </w:p>
    <w:p w14:paraId="6FAD07A7" w14:textId="77777777" w:rsidR="00253D07" w:rsidRPr="009C71BA" w:rsidRDefault="00253D07" w:rsidP="00253D07">
      <w:pPr>
        <w:widowControl/>
        <w:spacing w:after="180"/>
        <w:ind w:left="1135" w:hanging="284"/>
        <w:jc w:val="left"/>
        <w:rPr>
          <w:rFonts w:ascii="Times New Roman" w:eastAsia="宋体" w:hAnsi="Times New Roman"/>
          <w:kern w:val="0"/>
          <w:szCs w:val="20"/>
          <w:lang w:val="en-GB" w:eastAsia="en-US"/>
        </w:rPr>
      </w:pPr>
      <w:r w:rsidRPr="009C71BA">
        <w:rPr>
          <w:rFonts w:ascii="Times New Roman" w:eastAsia="宋体" w:hAnsi="Times New Roman"/>
          <w:kern w:val="0"/>
          <w:szCs w:val="20"/>
          <w:lang w:val="en-GB" w:eastAsia="en-US"/>
        </w:rPr>
        <w:t>-</w:t>
      </w:r>
      <w:r w:rsidRPr="009C71BA">
        <w:rPr>
          <w:rFonts w:ascii="Times New Roman" w:eastAsia="宋体" w:hAnsi="Times New Roman"/>
          <w:kern w:val="0"/>
          <w:szCs w:val="20"/>
          <w:lang w:val="en-GB" w:eastAsia="en-US"/>
        </w:rPr>
        <w:tab/>
        <w:t xml:space="preserve">the cell has the highest number of beams above the threshold </w:t>
      </w:r>
      <w:r w:rsidRPr="009C71BA">
        <w:rPr>
          <w:rFonts w:ascii="Times New Roman" w:eastAsia="宋体" w:hAnsi="Times New Roman"/>
          <w:i/>
          <w:kern w:val="0"/>
          <w:szCs w:val="20"/>
          <w:lang w:val="en-GB" w:eastAsia="en-US"/>
        </w:rPr>
        <w:t>absThreshSS-BlocksConsolidation</w:t>
      </w:r>
      <w:r w:rsidRPr="009C71BA">
        <w:rPr>
          <w:rFonts w:ascii="Times New Roman" w:eastAsia="宋体" w:hAnsi="Times New Roman"/>
          <w:kern w:val="0"/>
          <w:szCs w:val="20"/>
          <w:lang w:val="en-GB" w:eastAsia="en-US"/>
        </w:rPr>
        <w:t xml:space="preserve"> among all detected cells whose cell-ranking criterion R value in TS3</w:t>
      </w:r>
      <w:r w:rsidRPr="009C71BA">
        <w:rPr>
          <w:rFonts w:ascii="Times New Roman" w:eastAsia="宋体" w:hAnsi="Times New Roman"/>
          <w:kern w:val="0"/>
          <w:szCs w:val="20"/>
          <w:lang w:val="en-GB"/>
        </w:rPr>
        <w:t>8</w:t>
      </w:r>
      <w:r w:rsidRPr="009C71BA">
        <w:rPr>
          <w:rFonts w:ascii="Times New Roman" w:eastAsia="宋体" w:hAnsi="Times New Roman"/>
          <w:kern w:val="0"/>
          <w:szCs w:val="20"/>
          <w:lang w:val="en-GB" w:eastAsia="en-US"/>
        </w:rPr>
        <w:t xml:space="preserve">.304 [1] is within </w:t>
      </w:r>
      <w:r w:rsidRPr="009C71BA">
        <w:rPr>
          <w:rFonts w:ascii="Times New Roman" w:eastAsia="宋体" w:hAnsi="Times New Roman"/>
          <w:i/>
          <w:kern w:val="0"/>
          <w:szCs w:val="20"/>
          <w:lang w:val="en-GB" w:eastAsia="en-US"/>
        </w:rPr>
        <w:t>rangeToBestCell</w:t>
      </w:r>
      <w:r w:rsidRPr="009C71BA">
        <w:rPr>
          <w:rFonts w:ascii="Times New Roman" w:eastAsia="宋体" w:hAnsi="Times New Roman"/>
          <w:kern w:val="0"/>
          <w:szCs w:val="20"/>
          <w:lang w:val="en-GB" w:eastAsia="en-US"/>
        </w:rPr>
        <w:t xml:space="preserve"> of the cell-ranking criterion R value of the highest ranked cell. </w:t>
      </w:r>
    </w:p>
    <w:p w14:paraId="5C0B8894" w14:textId="77777777" w:rsidR="00253D07" w:rsidRPr="009C71BA" w:rsidRDefault="00253D07" w:rsidP="00253D07">
      <w:pPr>
        <w:widowControl/>
        <w:spacing w:after="180"/>
        <w:ind w:left="1418" w:hanging="284"/>
        <w:jc w:val="left"/>
        <w:rPr>
          <w:rFonts w:ascii="Times New Roman" w:eastAsia="宋体" w:hAnsi="Times New Roman"/>
          <w:kern w:val="0"/>
          <w:szCs w:val="20"/>
          <w:lang w:val="en-GB" w:eastAsia="en-US"/>
        </w:rPr>
      </w:pPr>
      <w:r w:rsidRPr="009C71BA">
        <w:rPr>
          <w:rFonts w:ascii="Times New Roman" w:eastAsia="宋体" w:hAnsi="Times New Roman"/>
          <w:kern w:val="0"/>
          <w:szCs w:val="20"/>
          <w:lang w:val="en-GB" w:eastAsia="en-US"/>
        </w:rPr>
        <w:t>-</w:t>
      </w:r>
      <w:r w:rsidRPr="009C71BA">
        <w:rPr>
          <w:rFonts w:ascii="Times New Roman" w:eastAsia="宋体" w:hAnsi="Times New Roman"/>
          <w:kern w:val="0"/>
          <w:szCs w:val="20"/>
          <w:lang w:val="en-GB" w:eastAsia="en-US"/>
        </w:rPr>
        <w:tab/>
        <w:t xml:space="preserve">if there are multiple such cells, the cell has the highest rank among them </w:t>
      </w:r>
    </w:p>
    <w:p w14:paraId="418379CC" w14:textId="77777777" w:rsidR="00253D07" w:rsidRPr="009C71BA" w:rsidRDefault="00253D07" w:rsidP="00253D07">
      <w:pPr>
        <w:widowControl/>
        <w:spacing w:after="180"/>
        <w:ind w:left="1418" w:hanging="284"/>
        <w:jc w:val="left"/>
        <w:rPr>
          <w:rFonts w:ascii="Times New Roman" w:eastAsia="宋体" w:hAnsi="Times New Roman"/>
          <w:kern w:val="0"/>
          <w:szCs w:val="20"/>
          <w:lang w:val="en-GB" w:eastAsia="en-US"/>
        </w:rPr>
      </w:pPr>
      <w:r w:rsidRPr="009C71BA">
        <w:rPr>
          <w:rFonts w:ascii="Times New Roman" w:eastAsia="宋体" w:hAnsi="Times New Roman"/>
          <w:kern w:val="0"/>
          <w:szCs w:val="20"/>
          <w:lang w:val="en-GB" w:eastAsia="en-US"/>
        </w:rPr>
        <w:t>-</w:t>
      </w:r>
      <w:r w:rsidRPr="009C71BA">
        <w:rPr>
          <w:rFonts w:ascii="Times New Roman" w:eastAsia="宋体" w:hAnsi="Times New Roman"/>
          <w:kern w:val="0"/>
          <w:szCs w:val="20"/>
          <w:lang w:val="en-GB" w:eastAsia="en-US"/>
        </w:rPr>
        <w:tab/>
        <w:t>the cell is at least 5dB better ranked in FR1 or 6.5dB better ranked in FR2 if the current serving cell is among them. or</w:t>
      </w:r>
    </w:p>
    <w:p w14:paraId="6BE44D64" w14:textId="77777777" w:rsidR="00253D07" w:rsidRPr="009C71BA" w:rsidRDefault="00253D07" w:rsidP="00253D07">
      <w:pPr>
        <w:widowControl/>
        <w:spacing w:after="180"/>
        <w:ind w:left="568" w:hanging="284"/>
        <w:jc w:val="left"/>
        <w:rPr>
          <w:rFonts w:ascii="Times New Roman" w:eastAsia="宋体" w:hAnsi="Times New Roman"/>
          <w:kern w:val="0"/>
          <w:szCs w:val="20"/>
          <w:lang w:val="en-GB"/>
        </w:rPr>
      </w:pPr>
      <w:r w:rsidRPr="009C71BA">
        <w:rPr>
          <w:rFonts w:ascii="Times New Roman" w:eastAsia="宋体" w:hAnsi="Times New Roman"/>
          <w:kern w:val="0"/>
          <w:szCs w:val="20"/>
          <w:lang w:val="en-GB" w:eastAsia="en-US"/>
        </w:rPr>
        <w:t>-</w:t>
      </w:r>
      <w:r w:rsidRPr="009C71BA">
        <w:rPr>
          <w:rFonts w:ascii="Times New Roman" w:eastAsia="宋体" w:hAnsi="Times New Roman"/>
          <w:kern w:val="0"/>
          <w:szCs w:val="20"/>
          <w:lang w:val="en-GB" w:eastAsia="en-US"/>
        </w:rPr>
        <w:tab/>
      </w:r>
      <w:r w:rsidRPr="009C71BA">
        <w:rPr>
          <w:rFonts w:ascii="Times New Roman" w:eastAsia="宋体" w:hAnsi="Times New Roman"/>
          <w:kern w:val="0"/>
          <w:szCs w:val="20"/>
          <w:lang w:val="en-GB"/>
        </w:rPr>
        <w:t>6dB in FR1 or 7.5dB in FR2 for SS-RSRP reselections based on absolute priorities or</w:t>
      </w:r>
    </w:p>
    <w:p w14:paraId="3079DDB4" w14:textId="77777777" w:rsidR="00253D07" w:rsidRPr="009C71BA" w:rsidRDefault="00253D07" w:rsidP="00253D07">
      <w:pPr>
        <w:widowControl/>
        <w:spacing w:after="180"/>
        <w:ind w:left="568" w:hanging="284"/>
        <w:jc w:val="left"/>
        <w:rPr>
          <w:rFonts w:ascii="Times New Roman" w:eastAsia="宋体" w:hAnsi="Times New Roman"/>
          <w:kern w:val="0"/>
          <w:szCs w:val="20"/>
          <w:lang w:val="en-GB" w:eastAsia="en-US"/>
        </w:rPr>
      </w:pPr>
      <w:r w:rsidRPr="009C71BA">
        <w:rPr>
          <w:rFonts w:ascii="Times New Roman" w:eastAsia="宋体" w:hAnsi="Times New Roman"/>
          <w:kern w:val="0"/>
          <w:szCs w:val="20"/>
          <w:lang w:val="en-GB" w:eastAsia="en-US"/>
        </w:rPr>
        <w:t>-</w:t>
      </w:r>
      <w:r w:rsidRPr="009C71BA">
        <w:rPr>
          <w:rFonts w:ascii="Times New Roman" w:eastAsia="宋体" w:hAnsi="Times New Roman"/>
          <w:kern w:val="0"/>
          <w:szCs w:val="20"/>
          <w:lang w:val="en-GB" w:eastAsia="en-US"/>
        </w:rPr>
        <w:tab/>
      </w:r>
      <w:r w:rsidRPr="009C71BA">
        <w:rPr>
          <w:rFonts w:ascii="Times New Roman" w:eastAsia="宋体" w:hAnsi="Times New Roman"/>
          <w:kern w:val="0"/>
          <w:szCs w:val="20"/>
          <w:lang w:val="en-GB"/>
        </w:rPr>
        <w:t>4dB in FR1 or 4dB in FR2 for SS-RSRQ reselections based on absolute priorities</w:t>
      </w:r>
      <w:r w:rsidRPr="009C71BA">
        <w:rPr>
          <w:rFonts w:ascii="Times New Roman" w:eastAsia="宋体" w:hAnsi="Times New Roman"/>
          <w:kern w:val="0"/>
          <w:szCs w:val="20"/>
          <w:lang w:val="en-GB" w:eastAsia="en-US"/>
        </w:rPr>
        <w:t>.</w:t>
      </w:r>
    </w:p>
    <w:p w14:paraId="4E3B1D47" w14:textId="77777777" w:rsidR="00253D07" w:rsidRPr="009C71BA" w:rsidRDefault="00253D07" w:rsidP="00253D07">
      <w:pPr>
        <w:widowControl/>
        <w:spacing w:after="180"/>
        <w:jc w:val="left"/>
        <w:rPr>
          <w:rFonts w:ascii="Times New Roman" w:eastAsia="宋体" w:hAnsi="Times New Roman"/>
          <w:kern w:val="0"/>
          <w:szCs w:val="20"/>
          <w:lang w:val="en-GB" w:eastAsia="en-US"/>
        </w:rPr>
      </w:pPr>
      <w:r w:rsidRPr="009C71BA">
        <w:rPr>
          <w:rFonts w:ascii="Times New Roman" w:eastAsia="宋体" w:hAnsi="Times New Roman"/>
          <w:kern w:val="0"/>
          <w:szCs w:val="20"/>
          <w:lang w:val="en-GB" w:eastAsia="en-US"/>
        </w:rPr>
        <w:t>When evaluating cells for reselection, the SSB side conditions apply to both serving and inter-frequency cells.</w:t>
      </w:r>
    </w:p>
    <w:p w14:paraId="4CDF134B" w14:textId="77777777" w:rsidR="00253D07" w:rsidRPr="009C71BA" w:rsidRDefault="00253D07" w:rsidP="00253D07">
      <w:pPr>
        <w:widowControl/>
        <w:spacing w:after="180"/>
        <w:jc w:val="left"/>
        <w:rPr>
          <w:rFonts w:ascii="Times New Roman" w:eastAsia="宋体" w:hAnsi="Times New Roman"/>
          <w:kern w:val="0"/>
          <w:szCs w:val="20"/>
          <w:lang w:val="en-GB"/>
        </w:rPr>
      </w:pPr>
      <w:r w:rsidRPr="009C71BA">
        <w:rPr>
          <w:rFonts w:ascii="Times New Roman" w:eastAsia="宋体" w:hAnsi="Times New Roman"/>
          <w:kern w:val="0"/>
          <w:szCs w:val="20"/>
          <w:lang w:val="en-GB"/>
        </w:rPr>
        <w:t>If T</w:t>
      </w:r>
      <w:r w:rsidRPr="009C71BA">
        <w:rPr>
          <w:rFonts w:ascii="Times New Roman" w:eastAsia="宋体" w:hAnsi="Times New Roman"/>
          <w:kern w:val="0"/>
          <w:szCs w:val="20"/>
          <w:vertAlign w:val="subscript"/>
          <w:lang w:val="en-GB"/>
        </w:rPr>
        <w:t>reselection</w:t>
      </w:r>
      <w:r w:rsidRPr="009C71BA">
        <w:rPr>
          <w:rFonts w:ascii="Times New Roman" w:eastAsia="宋体" w:hAnsi="Times New Roman"/>
          <w:kern w:val="0"/>
          <w:szCs w:val="20"/>
          <w:lang w:val="en-GB"/>
        </w:rPr>
        <w:t xml:space="preserve"> timer has a non zero value and the inter-frequency cell is satisfied with the reselection criteria, the UE shall evaluate this inter-frequency cell for the T</w:t>
      </w:r>
      <w:r w:rsidRPr="009C71BA">
        <w:rPr>
          <w:rFonts w:ascii="Times New Roman" w:eastAsia="宋体" w:hAnsi="Times New Roman"/>
          <w:kern w:val="0"/>
          <w:szCs w:val="20"/>
          <w:vertAlign w:val="subscript"/>
          <w:lang w:val="en-GB"/>
        </w:rPr>
        <w:t>reselection</w:t>
      </w:r>
      <w:r w:rsidRPr="009C71BA">
        <w:rPr>
          <w:rFonts w:ascii="Times New Roman" w:eastAsia="宋体" w:hAnsi="Times New Roman"/>
          <w:kern w:val="0"/>
          <w:szCs w:val="20"/>
          <w:lang w:val="en-GB"/>
        </w:rPr>
        <w:t xml:space="preserve"> time. If this cell remains satisfied with the reselection criteria within this duration, then the UE shall reselect that cell.</w:t>
      </w:r>
    </w:p>
    <w:p w14:paraId="24F410AB" w14:textId="77777777" w:rsidR="00253D07" w:rsidRPr="009C71BA" w:rsidRDefault="00253D07" w:rsidP="00253D07">
      <w:pPr>
        <w:widowControl/>
        <w:spacing w:after="180"/>
        <w:jc w:val="left"/>
        <w:rPr>
          <w:rFonts w:ascii="Times New Roman" w:eastAsia="宋体" w:hAnsi="Times New Roman"/>
          <w:noProof/>
          <w:kern w:val="0"/>
          <w:szCs w:val="20"/>
          <w:lang w:val="en-GB" w:eastAsia="en-US"/>
        </w:rPr>
      </w:pPr>
      <w:r w:rsidRPr="009C71BA">
        <w:rPr>
          <w:rFonts w:ascii="Times New Roman" w:eastAsia="宋体" w:hAnsi="Times New Roman"/>
          <w:noProof/>
          <w:kern w:val="0"/>
          <w:szCs w:val="20"/>
          <w:lang w:val="en-GB" w:eastAsia="en-US"/>
        </w:rPr>
        <w:t>The UE is not expected to meet the measurement requirements for an inter-frequency carrier under DRX cycle=320 ms defined in Table 4.2.2.4-1 under the following conditions:</w:t>
      </w:r>
    </w:p>
    <w:p w14:paraId="42304397" w14:textId="77777777" w:rsidR="00253D07" w:rsidRPr="009C71BA" w:rsidRDefault="00253D07" w:rsidP="00253D07">
      <w:pPr>
        <w:widowControl/>
        <w:spacing w:after="180"/>
        <w:ind w:left="568" w:hanging="284"/>
        <w:jc w:val="left"/>
        <w:rPr>
          <w:rFonts w:ascii="Times New Roman" w:eastAsia="宋体" w:hAnsi="Times New Roman"/>
          <w:noProof/>
          <w:kern w:val="0"/>
          <w:szCs w:val="20"/>
          <w:lang w:val="en-GB" w:eastAsia="en-US"/>
        </w:rPr>
      </w:pPr>
      <w:r w:rsidRPr="009C71BA">
        <w:rPr>
          <w:rFonts w:ascii="Times New Roman" w:eastAsia="宋体" w:hAnsi="Times New Roman"/>
          <w:noProof/>
          <w:kern w:val="0"/>
          <w:szCs w:val="20"/>
          <w:lang w:val="en-GB" w:eastAsia="en-US"/>
        </w:rPr>
        <w:t>-</w:t>
      </w:r>
      <w:r w:rsidRPr="009C71BA">
        <w:rPr>
          <w:rFonts w:ascii="Times New Roman" w:eastAsia="宋体" w:hAnsi="Times New Roman"/>
          <w:noProof/>
          <w:kern w:val="0"/>
          <w:szCs w:val="20"/>
          <w:lang w:val="en-GB" w:eastAsia="en-US"/>
        </w:rPr>
        <w:tab/>
        <w:t>T</w:t>
      </w:r>
      <w:r w:rsidRPr="009C71BA">
        <w:rPr>
          <w:rFonts w:ascii="Times New Roman" w:eastAsia="宋体" w:hAnsi="Times New Roman"/>
          <w:noProof/>
          <w:kern w:val="0"/>
          <w:szCs w:val="20"/>
          <w:vertAlign w:val="subscript"/>
          <w:lang w:val="en-GB" w:eastAsia="en-US"/>
        </w:rPr>
        <w:t>SMTC_intra</w:t>
      </w:r>
      <w:r w:rsidRPr="009C71BA">
        <w:rPr>
          <w:rFonts w:ascii="Times New Roman" w:eastAsia="宋体" w:hAnsi="Times New Roman"/>
          <w:noProof/>
          <w:kern w:val="0"/>
          <w:szCs w:val="20"/>
          <w:lang w:val="en-GB" w:eastAsia="en-US"/>
        </w:rPr>
        <w:t xml:space="preserve"> = T</w:t>
      </w:r>
      <w:r w:rsidRPr="009C71BA">
        <w:rPr>
          <w:rFonts w:ascii="Times New Roman" w:eastAsia="宋体" w:hAnsi="Times New Roman"/>
          <w:noProof/>
          <w:kern w:val="0"/>
          <w:szCs w:val="20"/>
          <w:vertAlign w:val="subscript"/>
          <w:lang w:val="en-GB" w:eastAsia="en-US"/>
        </w:rPr>
        <w:t>SMTC_inter</w:t>
      </w:r>
      <w:r w:rsidRPr="009C71BA">
        <w:rPr>
          <w:rFonts w:ascii="Times New Roman" w:eastAsia="宋体" w:hAnsi="Times New Roman"/>
          <w:noProof/>
          <w:kern w:val="0"/>
          <w:szCs w:val="20"/>
          <w:lang w:val="en-GB" w:eastAsia="en-US"/>
        </w:rPr>
        <w:t xml:space="preserve"> = 160 ms; where T</w:t>
      </w:r>
      <w:r w:rsidRPr="009C71BA">
        <w:rPr>
          <w:rFonts w:ascii="Times New Roman" w:eastAsia="宋体" w:hAnsi="Times New Roman"/>
          <w:noProof/>
          <w:kern w:val="0"/>
          <w:szCs w:val="20"/>
          <w:vertAlign w:val="subscript"/>
          <w:lang w:val="en-GB" w:eastAsia="en-US"/>
        </w:rPr>
        <w:t>SMTC_intra</w:t>
      </w:r>
      <w:r w:rsidRPr="009C71BA">
        <w:rPr>
          <w:rFonts w:ascii="Times New Roman" w:eastAsia="宋体" w:hAnsi="Times New Roman"/>
          <w:noProof/>
          <w:kern w:val="0"/>
          <w:szCs w:val="20"/>
          <w:lang w:val="en-GB" w:eastAsia="en-US"/>
        </w:rPr>
        <w:t xml:space="preserve"> and T</w:t>
      </w:r>
      <w:r w:rsidRPr="009C71BA">
        <w:rPr>
          <w:rFonts w:ascii="Times New Roman" w:eastAsia="宋体" w:hAnsi="Times New Roman"/>
          <w:noProof/>
          <w:kern w:val="0"/>
          <w:szCs w:val="20"/>
          <w:vertAlign w:val="subscript"/>
          <w:lang w:val="en-GB" w:eastAsia="en-US"/>
        </w:rPr>
        <w:t>SMTC_inter</w:t>
      </w:r>
      <w:r w:rsidRPr="009C71BA">
        <w:rPr>
          <w:rFonts w:ascii="Times New Roman" w:eastAsia="宋体" w:hAnsi="Times New Roman"/>
          <w:noProof/>
          <w:kern w:val="0"/>
          <w:szCs w:val="20"/>
          <w:lang w:val="en-GB" w:eastAsia="en-US"/>
        </w:rPr>
        <w:t xml:space="preserve"> are periodicities of the SMTC occasions configured for the intra-frequency carrier and the inter-frequency carrier respectively, and</w:t>
      </w:r>
    </w:p>
    <w:p w14:paraId="509DDF08" w14:textId="77777777" w:rsidR="00253D07" w:rsidRPr="009C71BA" w:rsidRDefault="00253D07" w:rsidP="00253D07">
      <w:pPr>
        <w:widowControl/>
        <w:spacing w:after="180"/>
        <w:ind w:left="568" w:hanging="284"/>
        <w:jc w:val="left"/>
        <w:rPr>
          <w:rFonts w:ascii="Times New Roman" w:eastAsia="宋体" w:hAnsi="Times New Roman"/>
          <w:noProof/>
          <w:kern w:val="0"/>
          <w:szCs w:val="20"/>
          <w:lang w:val="en-GB" w:eastAsia="en-US"/>
        </w:rPr>
      </w:pPr>
      <w:r w:rsidRPr="009C71BA">
        <w:rPr>
          <w:rFonts w:ascii="Times New Roman" w:eastAsia="宋体" w:hAnsi="Times New Roman"/>
          <w:noProof/>
          <w:kern w:val="0"/>
          <w:szCs w:val="20"/>
          <w:lang w:val="en-GB" w:eastAsia="en-US"/>
        </w:rPr>
        <w:t>-</w:t>
      </w:r>
      <w:r w:rsidRPr="009C71BA">
        <w:rPr>
          <w:rFonts w:ascii="Times New Roman" w:eastAsia="宋体" w:hAnsi="Times New Roman"/>
          <w:noProof/>
          <w:kern w:val="0"/>
          <w:szCs w:val="20"/>
          <w:lang w:val="en-GB" w:eastAsia="en-US"/>
        </w:rPr>
        <w:tab/>
        <w:t>SMTC occasions configured for the inter-frequency carrier occur up to 1 ms before the start or up to 1 ms after the end of the SMTC occasions configured for the intra-frequency carrier, and</w:t>
      </w:r>
    </w:p>
    <w:p w14:paraId="53821451" w14:textId="77777777" w:rsidR="00253D07" w:rsidRPr="009C71BA" w:rsidRDefault="00253D07" w:rsidP="00253D07">
      <w:pPr>
        <w:widowControl/>
        <w:spacing w:after="180"/>
        <w:ind w:left="568" w:hanging="284"/>
        <w:jc w:val="left"/>
        <w:rPr>
          <w:rFonts w:ascii="Times New Roman" w:eastAsia="宋体" w:hAnsi="Times New Roman"/>
          <w:noProof/>
          <w:kern w:val="0"/>
          <w:szCs w:val="20"/>
          <w:lang w:val="en-GB" w:eastAsia="en-US"/>
        </w:rPr>
      </w:pPr>
      <w:r w:rsidRPr="009C71BA">
        <w:rPr>
          <w:rFonts w:ascii="Times New Roman" w:eastAsia="宋体" w:hAnsi="Times New Roman"/>
          <w:noProof/>
          <w:kern w:val="0"/>
          <w:szCs w:val="20"/>
          <w:lang w:val="en-GB" w:eastAsia="en-US"/>
        </w:rPr>
        <w:t>-</w:t>
      </w:r>
      <w:r w:rsidRPr="009C71BA">
        <w:rPr>
          <w:rFonts w:ascii="Times New Roman" w:eastAsia="宋体" w:hAnsi="Times New Roman"/>
          <w:noProof/>
          <w:kern w:val="0"/>
          <w:szCs w:val="20"/>
          <w:lang w:val="en-GB" w:eastAsia="en-US"/>
        </w:rPr>
        <w:tab/>
        <w:t xml:space="preserve">SMTC occasions configured for the intra-frequency carrier and for the inter-frequency carrier occur up to 1 ms before the start or up to 1 ms after the end of the paging occasion </w:t>
      </w:r>
      <w:r w:rsidRPr="009C71BA">
        <w:rPr>
          <w:rFonts w:ascii="Times New Roman" w:eastAsia="宋体" w:hAnsi="Times New Roman"/>
          <w:kern w:val="0"/>
          <w:szCs w:val="20"/>
          <w:lang w:val="en-GB" w:eastAsia="en-US"/>
        </w:rPr>
        <w:t>in TS3</w:t>
      </w:r>
      <w:r w:rsidRPr="009C71BA">
        <w:rPr>
          <w:rFonts w:ascii="Times New Roman" w:eastAsia="宋体" w:hAnsi="Times New Roman"/>
          <w:kern w:val="0"/>
          <w:szCs w:val="20"/>
          <w:lang w:val="en-GB"/>
        </w:rPr>
        <w:t>8</w:t>
      </w:r>
      <w:r w:rsidRPr="009C71BA">
        <w:rPr>
          <w:rFonts w:ascii="Times New Roman" w:eastAsia="宋体" w:hAnsi="Times New Roman"/>
          <w:kern w:val="0"/>
          <w:szCs w:val="20"/>
          <w:lang w:val="en-GB" w:eastAsia="en-US"/>
        </w:rPr>
        <w:t xml:space="preserve">.304 </w:t>
      </w:r>
      <w:r w:rsidRPr="009C71BA">
        <w:rPr>
          <w:rFonts w:ascii="Times New Roman" w:eastAsia="宋体" w:hAnsi="Times New Roman"/>
          <w:noProof/>
          <w:kern w:val="0"/>
          <w:szCs w:val="20"/>
          <w:lang w:val="en-GB" w:eastAsia="en-US"/>
        </w:rPr>
        <w:t>[1].</w:t>
      </w:r>
    </w:p>
    <w:p w14:paraId="40523C2C" w14:textId="77777777" w:rsidR="00253D07" w:rsidRPr="00253D07" w:rsidRDefault="00253D07" w:rsidP="00253D07">
      <w:pPr>
        <w:keepNext/>
        <w:keepLines/>
        <w:widowControl/>
        <w:spacing w:before="60" w:after="180"/>
        <w:jc w:val="center"/>
        <w:rPr>
          <w:rFonts w:eastAsia="宋体"/>
          <w:b/>
          <w:kern w:val="0"/>
          <w:szCs w:val="20"/>
          <w:vertAlign w:val="subscript"/>
          <w:lang w:val="en-GB" w:eastAsia="en-US"/>
        </w:rPr>
      </w:pPr>
      <w:r w:rsidRPr="00253D07">
        <w:rPr>
          <w:rFonts w:eastAsia="宋体"/>
          <w:b/>
          <w:kern w:val="0"/>
          <w:szCs w:val="20"/>
          <w:highlight w:val="yellow"/>
          <w:lang w:val="en-GB" w:eastAsia="en-US"/>
        </w:rPr>
        <w:lastRenderedPageBreak/>
        <w:t>Table 4.2.2.4-1</w:t>
      </w:r>
      <w:r w:rsidRPr="00253D07">
        <w:rPr>
          <w:rFonts w:eastAsia="宋体"/>
          <w:b/>
          <w:kern w:val="0"/>
          <w:szCs w:val="20"/>
          <w:lang w:val="en-GB" w:eastAsia="en-US"/>
        </w:rPr>
        <w:t>: T</w:t>
      </w:r>
      <w:r w:rsidRPr="00253D07">
        <w:rPr>
          <w:rFonts w:eastAsia="宋体"/>
          <w:b/>
          <w:kern w:val="0"/>
          <w:szCs w:val="20"/>
          <w:vertAlign w:val="subscript"/>
          <w:lang w:val="en-GB" w:eastAsia="en-US"/>
        </w:rPr>
        <w:t>detect,NR_Inter,</w:t>
      </w:r>
      <w:r w:rsidRPr="00253D07">
        <w:rPr>
          <w:rFonts w:eastAsia="宋体"/>
          <w:b/>
          <w:kern w:val="0"/>
          <w:szCs w:val="20"/>
          <w:lang w:val="en-GB" w:eastAsia="en-US"/>
        </w:rPr>
        <w:t xml:space="preserve"> T</w:t>
      </w:r>
      <w:r w:rsidRPr="00253D07">
        <w:rPr>
          <w:rFonts w:eastAsia="宋体"/>
          <w:b/>
          <w:kern w:val="0"/>
          <w:szCs w:val="20"/>
          <w:vertAlign w:val="subscript"/>
          <w:lang w:val="en-GB" w:eastAsia="en-US"/>
        </w:rPr>
        <w:t>measure,NR_Inter</w:t>
      </w:r>
      <w:r w:rsidRPr="00253D07">
        <w:rPr>
          <w:rFonts w:eastAsia="宋体"/>
          <w:b/>
          <w:kern w:val="0"/>
          <w:szCs w:val="20"/>
          <w:lang w:val="en-GB" w:eastAsia="en-US"/>
        </w:rPr>
        <w:t xml:space="preserve"> and T</w:t>
      </w:r>
      <w:r w:rsidRPr="00253D07">
        <w:rPr>
          <w:rFonts w:eastAsia="宋体"/>
          <w:b/>
          <w:kern w:val="0"/>
          <w:szCs w:val="20"/>
          <w:vertAlign w:val="subscript"/>
          <w:lang w:val="en-GB" w:eastAsia="en-US"/>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1059"/>
        <w:gridCol w:w="1061"/>
        <w:gridCol w:w="2221"/>
        <w:gridCol w:w="2223"/>
        <w:gridCol w:w="2223"/>
      </w:tblGrid>
      <w:tr w:rsidR="00253D07" w:rsidRPr="00253D07" w14:paraId="2FB67D41" w14:textId="77777777" w:rsidTr="00E22EC4">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2DDB282C" w14:textId="77777777" w:rsidR="00253D07" w:rsidRPr="00253D07" w:rsidRDefault="00253D07" w:rsidP="00253D07">
            <w:pPr>
              <w:keepNext/>
              <w:keepLines/>
              <w:widowControl/>
              <w:spacing w:after="0"/>
              <w:jc w:val="center"/>
              <w:rPr>
                <w:rFonts w:eastAsia="宋体"/>
                <w:b/>
                <w:kern w:val="0"/>
                <w:sz w:val="18"/>
                <w:szCs w:val="20"/>
                <w:lang w:val="en-GB" w:eastAsia="en-US"/>
              </w:rPr>
            </w:pPr>
            <w:r w:rsidRPr="00253D07">
              <w:rPr>
                <w:rFonts w:eastAsia="宋体"/>
                <w:b/>
                <w:kern w:val="0"/>
                <w:sz w:val="18"/>
                <w:szCs w:val="20"/>
                <w:lang w:val="en-GB" w:eastAsia="en-US"/>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BA0DEB3" w14:textId="77777777" w:rsidR="00253D07" w:rsidRPr="00253D07" w:rsidRDefault="00253D07" w:rsidP="00253D07">
            <w:pPr>
              <w:keepNext/>
              <w:keepLines/>
              <w:widowControl/>
              <w:spacing w:after="0"/>
              <w:jc w:val="center"/>
              <w:rPr>
                <w:rFonts w:eastAsia="宋体"/>
                <w:b/>
                <w:kern w:val="0"/>
                <w:sz w:val="18"/>
                <w:szCs w:val="20"/>
                <w:lang w:val="en-GB" w:eastAsia="en-US"/>
              </w:rPr>
            </w:pPr>
            <w:r w:rsidRPr="00253D07">
              <w:rPr>
                <w:rFonts w:eastAsia="宋体"/>
                <w:b/>
                <w:kern w:val="0"/>
                <w:sz w:val="18"/>
                <w:szCs w:val="20"/>
                <w:lang w:val="en-GB" w:eastAsia="en-US"/>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758C5423" w14:textId="77777777" w:rsidR="00253D07" w:rsidRPr="00253D07" w:rsidRDefault="00253D07" w:rsidP="00253D07">
            <w:pPr>
              <w:keepNext/>
              <w:keepLines/>
              <w:widowControl/>
              <w:spacing w:after="0"/>
              <w:jc w:val="center"/>
              <w:rPr>
                <w:rFonts w:eastAsia="宋体"/>
                <w:b/>
                <w:kern w:val="0"/>
                <w:sz w:val="18"/>
                <w:szCs w:val="20"/>
                <w:lang w:val="en-GB" w:eastAsia="en-US"/>
              </w:rPr>
            </w:pPr>
            <w:r w:rsidRPr="00253D07">
              <w:rPr>
                <w:rFonts w:eastAsia="宋体"/>
                <w:b/>
                <w:kern w:val="0"/>
                <w:sz w:val="18"/>
                <w:szCs w:val="20"/>
                <w:lang w:val="en-GB" w:eastAsia="en-US"/>
              </w:rPr>
              <w:t>T</w:t>
            </w:r>
            <w:r w:rsidRPr="00253D07">
              <w:rPr>
                <w:rFonts w:eastAsia="宋体"/>
                <w:b/>
                <w:kern w:val="0"/>
                <w:sz w:val="18"/>
                <w:szCs w:val="20"/>
                <w:vertAlign w:val="subscript"/>
                <w:lang w:val="en-GB" w:eastAsia="en-US"/>
              </w:rPr>
              <w:t>detect,NR_</w:t>
            </w:r>
            <w:r w:rsidRPr="00253D07">
              <w:rPr>
                <w:rFonts w:eastAsia="宋体" w:cs="v4.2.0"/>
                <w:b/>
                <w:kern w:val="0"/>
                <w:sz w:val="18"/>
                <w:szCs w:val="20"/>
                <w:vertAlign w:val="subscript"/>
                <w:lang w:val="en-GB" w:eastAsia="en-US"/>
              </w:rPr>
              <w:t>Inter</w:t>
            </w:r>
            <w:r w:rsidRPr="00253D07">
              <w:rPr>
                <w:rFonts w:eastAsia="宋体"/>
                <w:b/>
                <w:kern w:val="0"/>
                <w:sz w:val="18"/>
                <w:szCs w:val="20"/>
                <w:lang w:val="en-GB" w:eastAsia="en-US"/>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384BE20" w14:textId="77777777" w:rsidR="00253D07" w:rsidRPr="00253D07" w:rsidRDefault="00253D07" w:rsidP="00253D07">
            <w:pPr>
              <w:keepNext/>
              <w:keepLines/>
              <w:widowControl/>
              <w:spacing w:after="0"/>
              <w:jc w:val="center"/>
              <w:rPr>
                <w:rFonts w:eastAsia="宋体"/>
                <w:b/>
                <w:kern w:val="0"/>
                <w:sz w:val="18"/>
                <w:szCs w:val="20"/>
                <w:lang w:val="en-GB" w:eastAsia="en-US"/>
              </w:rPr>
            </w:pPr>
            <w:r w:rsidRPr="00253D07">
              <w:rPr>
                <w:rFonts w:eastAsia="宋体"/>
                <w:b/>
                <w:kern w:val="0"/>
                <w:sz w:val="18"/>
                <w:szCs w:val="20"/>
                <w:lang w:val="en-GB" w:eastAsia="en-US"/>
              </w:rPr>
              <w:t>T</w:t>
            </w:r>
            <w:r w:rsidRPr="00253D07">
              <w:rPr>
                <w:rFonts w:eastAsia="宋体"/>
                <w:b/>
                <w:kern w:val="0"/>
                <w:sz w:val="18"/>
                <w:szCs w:val="20"/>
                <w:vertAlign w:val="subscript"/>
                <w:lang w:val="en-GB" w:eastAsia="en-US"/>
              </w:rPr>
              <w:t>measure,NR_</w:t>
            </w:r>
            <w:r w:rsidRPr="00253D07">
              <w:rPr>
                <w:rFonts w:eastAsia="宋体" w:cs="v4.2.0"/>
                <w:b/>
                <w:kern w:val="0"/>
                <w:sz w:val="18"/>
                <w:szCs w:val="20"/>
                <w:vertAlign w:val="subscript"/>
                <w:lang w:val="en-GB" w:eastAsia="en-US"/>
              </w:rPr>
              <w:t>Inter</w:t>
            </w:r>
            <w:r w:rsidRPr="00253D07">
              <w:rPr>
                <w:rFonts w:eastAsia="宋体"/>
                <w:b/>
                <w:kern w:val="0"/>
                <w:sz w:val="18"/>
                <w:szCs w:val="20"/>
                <w:lang w:val="en-GB" w:eastAsia="en-US"/>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67E8B65" w14:textId="77777777" w:rsidR="00253D07" w:rsidRPr="00253D07" w:rsidRDefault="00253D07" w:rsidP="00253D07">
            <w:pPr>
              <w:keepNext/>
              <w:keepLines/>
              <w:widowControl/>
              <w:spacing w:after="0"/>
              <w:jc w:val="center"/>
              <w:rPr>
                <w:rFonts w:eastAsia="宋体"/>
                <w:b/>
                <w:kern w:val="0"/>
                <w:sz w:val="18"/>
                <w:szCs w:val="20"/>
                <w:lang w:val="en-GB" w:eastAsia="en-US"/>
              </w:rPr>
            </w:pPr>
            <w:r w:rsidRPr="00253D07">
              <w:rPr>
                <w:rFonts w:eastAsia="宋体"/>
                <w:b/>
                <w:kern w:val="0"/>
                <w:sz w:val="18"/>
                <w:szCs w:val="20"/>
                <w:lang w:val="en-GB" w:eastAsia="en-US"/>
              </w:rPr>
              <w:t>T</w:t>
            </w:r>
            <w:r w:rsidRPr="00253D07">
              <w:rPr>
                <w:rFonts w:eastAsia="宋体"/>
                <w:b/>
                <w:kern w:val="0"/>
                <w:sz w:val="18"/>
                <w:szCs w:val="20"/>
                <w:vertAlign w:val="subscript"/>
                <w:lang w:val="en-GB" w:eastAsia="en-US"/>
              </w:rPr>
              <w:t>evaluate,NR_</w:t>
            </w:r>
            <w:r w:rsidRPr="00253D07">
              <w:rPr>
                <w:rFonts w:eastAsia="宋体" w:cs="v4.2.0"/>
                <w:b/>
                <w:kern w:val="0"/>
                <w:sz w:val="18"/>
                <w:szCs w:val="20"/>
                <w:vertAlign w:val="subscript"/>
                <w:lang w:val="en-GB" w:eastAsia="en-US"/>
              </w:rPr>
              <w:t>Inter</w:t>
            </w:r>
            <w:r w:rsidRPr="00253D07">
              <w:rPr>
                <w:rFonts w:eastAsia="宋体" w:cs="Arial"/>
                <w:b/>
                <w:kern w:val="0"/>
                <w:sz w:val="18"/>
                <w:szCs w:val="20"/>
                <w:lang w:val="en-GB" w:eastAsia="en-US"/>
              </w:rPr>
              <w:t xml:space="preserve"> </w:t>
            </w:r>
            <w:r w:rsidRPr="00253D07">
              <w:rPr>
                <w:rFonts w:eastAsia="宋体"/>
                <w:b/>
                <w:kern w:val="0"/>
                <w:sz w:val="18"/>
                <w:szCs w:val="20"/>
                <w:lang w:val="en-GB" w:eastAsia="en-US"/>
              </w:rPr>
              <w:t>[s] (number of DRX cycles)</w:t>
            </w:r>
          </w:p>
        </w:tc>
      </w:tr>
      <w:tr w:rsidR="00253D07" w:rsidRPr="00253D07" w14:paraId="5E6FD0CB" w14:textId="77777777" w:rsidTr="00E22EC4">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FFF1B" w14:textId="77777777" w:rsidR="00253D07" w:rsidRPr="00253D07" w:rsidRDefault="00253D07" w:rsidP="00253D07">
            <w:pPr>
              <w:keepNext/>
              <w:keepLines/>
              <w:widowControl/>
              <w:spacing w:after="0"/>
              <w:jc w:val="center"/>
              <w:rPr>
                <w:rFonts w:eastAsia="宋体"/>
                <w:b/>
                <w:kern w:val="0"/>
                <w:sz w:val="18"/>
                <w:szCs w:val="20"/>
                <w:lang w:val="en-GB" w:eastAsia="en-US"/>
              </w:rPr>
            </w:pPr>
          </w:p>
        </w:tc>
        <w:tc>
          <w:tcPr>
            <w:tcW w:w="530" w:type="pct"/>
            <w:tcBorders>
              <w:top w:val="single" w:sz="4" w:space="0" w:color="auto"/>
              <w:left w:val="single" w:sz="4" w:space="0" w:color="auto"/>
              <w:bottom w:val="single" w:sz="4" w:space="0" w:color="auto"/>
              <w:right w:val="single" w:sz="4" w:space="0" w:color="auto"/>
            </w:tcBorders>
            <w:hideMark/>
          </w:tcPr>
          <w:p w14:paraId="401A7624" w14:textId="77777777" w:rsidR="00253D07" w:rsidRPr="00253D07" w:rsidRDefault="00253D07" w:rsidP="00253D07">
            <w:pPr>
              <w:keepNext/>
              <w:keepLines/>
              <w:widowControl/>
              <w:spacing w:after="0"/>
              <w:jc w:val="center"/>
              <w:rPr>
                <w:rFonts w:eastAsia="宋体"/>
                <w:b/>
                <w:kern w:val="0"/>
                <w:sz w:val="18"/>
                <w:szCs w:val="20"/>
                <w:lang w:val="en-GB" w:eastAsia="en-US"/>
              </w:rPr>
            </w:pPr>
            <w:r w:rsidRPr="00253D07">
              <w:rPr>
                <w:rFonts w:eastAsia="宋体"/>
                <w:b/>
                <w:kern w:val="0"/>
                <w:sz w:val="18"/>
                <w:szCs w:val="20"/>
                <w:lang w:val="en-GB" w:eastAsia="en-US"/>
              </w:rPr>
              <w:t>FR1</w:t>
            </w:r>
          </w:p>
        </w:tc>
        <w:tc>
          <w:tcPr>
            <w:tcW w:w="530" w:type="pct"/>
            <w:tcBorders>
              <w:top w:val="single" w:sz="4" w:space="0" w:color="auto"/>
              <w:left w:val="single" w:sz="4" w:space="0" w:color="auto"/>
              <w:bottom w:val="single" w:sz="4" w:space="0" w:color="auto"/>
              <w:right w:val="single" w:sz="4" w:space="0" w:color="auto"/>
            </w:tcBorders>
            <w:hideMark/>
          </w:tcPr>
          <w:p w14:paraId="523319EB" w14:textId="77777777" w:rsidR="00253D07" w:rsidRPr="00253D07" w:rsidRDefault="00253D07" w:rsidP="00253D07">
            <w:pPr>
              <w:keepNext/>
              <w:keepLines/>
              <w:widowControl/>
              <w:spacing w:after="0"/>
              <w:jc w:val="center"/>
              <w:rPr>
                <w:rFonts w:eastAsia="宋体"/>
                <w:b/>
                <w:kern w:val="0"/>
                <w:sz w:val="18"/>
                <w:szCs w:val="20"/>
                <w:vertAlign w:val="superscript"/>
                <w:lang w:val="en-GB" w:eastAsia="en-US"/>
              </w:rPr>
            </w:pPr>
            <w:r w:rsidRPr="00253D07">
              <w:rPr>
                <w:rFonts w:eastAsia="宋体"/>
                <w:b/>
                <w:kern w:val="0"/>
                <w:sz w:val="18"/>
                <w:szCs w:val="20"/>
                <w:lang w:val="en-GB" w:eastAsia="en-US"/>
              </w:rPr>
              <w:t>FR2</w:t>
            </w:r>
            <w:r w:rsidRPr="00253D07">
              <w:rPr>
                <w:rFonts w:eastAsia="宋体"/>
                <w:b/>
                <w:kern w:val="0"/>
                <w:sz w:val="18"/>
                <w:szCs w:val="20"/>
                <w:vertAlign w:val="superscript"/>
                <w:lang w:val="en-GB" w:eastAsia="en-US"/>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63A38" w14:textId="77777777" w:rsidR="00253D07" w:rsidRPr="00253D07" w:rsidRDefault="00253D07" w:rsidP="00253D07">
            <w:pPr>
              <w:keepNext/>
              <w:keepLines/>
              <w:widowControl/>
              <w:spacing w:after="0"/>
              <w:jc w:val="center"/>
              <w:rPr>
                <w:rFonts w:eastAsia="宋体"/>
                <w:b/>
                <w:kern w:val="0"/>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434C3" w14:textId="77777777" w:rsidR="00253D07" w:rsidRPr="00253D07" w:rsidRDefault="00253D07" w:rsidP="00253D07">
            <w:pPr>
              <w:keepNext/>
              <w:keepLines/>
              <w:widowControl/>
              <w:spacing w:after="0"/>
              <w:jc w:val="center"/>
              <w:rPr>
                <w:rFonts w:eastAsia="宋体"/>
                <w:b/>
                <w:kern w:val="0"/>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8DC15" w14:textId="77777777" w:rsidR="00253D07" w:rsidRPr="00253D07" w:rsidRDefault="00253D07" w:rsidP="00253D07">
            <w:pPr>
              <w:keepNext/>
              <w:keepLines/>
              <w:widowControl/>
              <w:spacing w:after="0"/>
              <w:jc w:val="center"/>
              <w:rPr>
                <w:rFonts w:eastAsia="宋体"/>
                <w:b/>
                <w:kern w:val="0"/>
                <w:sz w:val="18"/>
                <w:szCs w:val="20"/>
                <w:lang w:val="en-GB" w:eastAsia="en-US"/>
              </w:rPr>
            </w:pPr>
          </w:p>
        </w:tc>
      </w:tr>
      <w:tr w:rsidR="00253D07" w:rsidRPr="00253D07" w14:paraId="29831BBF" w14:textId="77777777" w:rsidTr="00E22EC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2A9DA4F" w14:textId="77777777" w:rsidR="00253D07" w:rsidRPr="00253D07" w:rsidRDefault="00253D07" w:rsidP="00253D07">
            <w:pPr>
              <w:keepNext/>
              <w:keepLines/>
              <w:widowControl/>
              <w:spacing w:after="0"/>
              <w:jc w:val="center"/>
              <w:rPr>
                <w:rFonts w:eastAsia="宋体"/>
                <w:kern w:val="0"/>
                <w:sz w:val="18"/>
                <w:szCs w:val="20"/>
                <w:lang w:val="en-GB" w:eastAsia="en-US"/>
              </w:rPr>
            </w:pPr>
            <w:r w:rsidRPr="00253D07">
              <w:rPr>
                <w:rFonts w:eastAsia="宋体"/>
                <w:kern w:val="0"/>
                <w:sz w:val="18"/>
                <w:szCs w:val="20"/>
                <w:lang w:val="en-GB" w:eastAsia="en-US"/>
              </w:rPr>
              <w:t>0.32</w:t>
            </w:r>
          </w:p>
        </w:tc>
        <w:tc>
          <w:tcPr>
            <w:tcW w:w="530" w:type="pct"/>
            <w:tcBorders>
              <w:top w:val="single" w:sz="4" w:space="0" w:color="auto"/>
              <w:left w:val="single" w:sz="4" w:space="0" w:color="auto"/>
              <w:bottom w:val="nil"/>
              <w:right w:val="single" w:sz="4" w:space="0" w:color="auto"/>
            </w:tcBorders>
            <w:hideMark/>
          </w:tcPr>
          <w:p w14:paraId="4928C504" w14:textId="77777777" w:rsidR="00253D07" w:rsidRPr="00253D07" w:rsidRDefault="00253D07" w:rsidP="00253D07">
            <w:pPr>
              <w:keepNext/>
              <w:keepLines/>
              <w:widowControl/>
              <w:spacing w:after="0"/>
              <w:jc w:val="center"/>
              <w:rPr>
                <w:rFonts w:eastAsia="宋体"/>
                <w:kern w:val="0"/>
                <w:sz w:val="18"/>
                <w:szCs w:val="20"/>
                <w:lang w:val="en-GB" w:eastAsia="en-US"/>
              </w:rPr>
            </w:pPr>
            <w:r w:rsidRPr="00253D07">
              <w:rPr>
                <w:rFonts w:eastAsia="宋体"/>
                <w:kern w:val="0"/>
                <w:sz w:val="18"/>
                <w:szCs w:val="20"/>
                <w:lang w:val="en-GB" w:eastAsia="en-US"/>
              </w:rPr>
              <w:t>1</w:t>
            </w:r>
          </w:p>
        </w:tc>
        <w:tc>
          <w:tcPr>
            <w:tcW w:w="530" w:type="pct"/>
            <w:tcBorders>
              <w:top w:val="single" w:sz="4" w:space="0" w:color="auto"/>
              <w:left w:val="single" w:sz="4" w:space="0" w:color="auto"/>
              <w:bottom w:val="single" w:sz="4" w:space="0" w:color="auto"/>
              <w:right w:val="single" w:sz="4" w:space="0" w:color="auto"/>
            </w:tcBorders>
            <w:hideMark/>
          </w:tcPr>
          <w:p w14:paraId="3C1B0CC3" w14:textId="77777777" w:rsidR="00253D07" w:rsidRPr="00253D07" w:rsidRDefault="00253D07" w:rsidP="00253D07">
            <w:pPr>
              <w:keepNext/>
              <w:keepLines/>
              <w:widowControl/>
              <w:spacing w:after="0"/>
              <w:jc w:val="center"/>
              <w:rPr>
                <w:rFonts w:eastAsia="宋体"/>
                <w:kern w:val="0"/>
                <w:sz w:val="18"/>
                <w:szCs w:val="20"/>
                <w:lang w:val="en-GB" w:eastAsia="en-US"/>
              </w:rPr>
            </w:pPr>
            <w:r w:rsidRPr="00253D07">
              <w:rPr>
                <w:rFonts w:eastAsia="宋体"/>
                <w:kern w:val="0"/>
                <w:sz w:val="18"/>
                <w:szCs w:val="20"/>
                <w:lang w:val="en-GB" w:eastAsia="en-US"/>
              </w:rPr>
              <w:t>8</w:t>
            </w:r>
          </w:p>
        </w:tc>
        <w:tc>
          <w:tcPr>
            <w:tcW w:w="1111" w:type="pct"/>
            <w:tcBorders>
              <w:top w:val="single" w:sz="4" w:space="0" w:color="auto"/>
              <w:left w:val="single" w:sz="4" w:space="0" w:color="auto"/>
              <w:bottom w:val="single" w:sz="4" w:space="0" w:color="auto"/>
              <w:right w:val="single" w:sz="4" w:space="0" w:color="auto"/>
            </w:tcBorders>
            <w:hideMark/>
          </w:tcPr>
          <w:p w14:paraId="74C56B4E" w14:textId="77777777" w:rsidR="00253D07" w:rsidRPr="00253D07" w:rsidRDefault="00253D07" w:rsidP="00253D07">
            <w:pPr>
              <w:keepNext/>
              <w:keepLines/>
              <w:widowControl/>
              <w:spacing w:after="0"/>
              <w:jc w:val="center"/>
              <w:rPr>
                <w:rFonts w:eastAsia="宋体"/>
                <w:kern w:val="0"/>
                <w:sz w:val="18"/>
                <w:szCs w:val="20"/>
                <w:lang w:val="en-GB" w:eastAsia="en-US"/>
              </w:rPr>
            </w:pPr>
            <w:r w:rsidRPr="00253D07">
              <w:rPr>
                <w:rFonts w:eastAsia="宋体"/>
                <w:kern w:val="0"/>
                <w:sz w:val="18"/>
                <w:szCs w:val="20"/>
                <w:lang w:val="en-GB" w:eastAsia="en-US"/>
              </w:rPr>
              <w:t xml:space="preserve">11.52 x N1 </w:t>
            </w:r>
            <w:r w:rsidRPr="00253D07">
              <w:rPr>
                <w:rFonts w:eastAsia="宋体" w:cs="Arial"/>
                <w:kern w:val="0"/>
                <w:sz w:val="18"/>
                <w:szCs w:val="20"/>
                <w:lang w:val="en-GB"/>
              </w:rPr>
              <w:t xml:space="preserve">x 1.5 </w:t>
            </w:r>
            <w:r w:rsidRPr="00253D07">
              <w:rPr>
                <w:rFonts w:eastAsia="宋体"/>
                <w:kern w:val="0"/>
                <w:sz w:val="18"/>
                <w:szCs w:val="20"/>
                <w:lang w:val="en-GB" w:eastAsia="en-US"/>
              </w:rPr>
              <w:t>(36 x N1</w:t>
            </w:r>
            <w:r w:rsidRPr="00253D07">
              <w:rPr>
                <w:rFonts w:eastAsia="宋体" w:cs="Arial"/>
                <w:kern w:val="0"/>
                <w:sz w:val="18"/>
                <w:szCs w:val="20"/>
                <w:lang w:val="en-GB"/>
              </w:rPr>
              <w:t xml:space="preserve"> x 1.5</w:t>
            </w:r>
            <w:r w:rsidRPr="00253D07">
              <w:rPr>
                <w:rFonts w:eastAsia="宋体"/>
                <w:kern w:val="0"/>
                <w:sz w:val="18"/>
                <w:szCs w:val="20"/>
                <w:lang w:val="en-GB" w:eastAsia="en-US"/>
              </w:rPr>
              <w:t>)</w:t>
            </w:r>
          </w:p>
        </w:tc>
        <w:tc>
          <w:tcPr>
            <w:tcW w:w="1112" w:type="pct"/>
            <w:tcBorders>
              <w:top w:val="single" w:sz="4" w:space="0" w:color="auto"/>
              <w:left w:val="single" w:sz="4" w:space="0" w:color="auto"/>
              <w:bottom w:val="single" w:sz="4" w:space="0" w:color="auto"/>
              <w:right w:val="single" w:sz="4" w:space="0" w:color="auto"/>
            </w:tcBorders>
            <w:hideMark/>
          </w:tcPr>
          <w:p w14:paraId="54B280B4" w14:textId="77777777" w:rsidR="00253D07" w:rsidRPr="00253D07" w:rsidRDefault="00253D07" w:rsidP="00253D07">
            <w:pPr>
              <w:keepNext/>
              <w:keepLines/>
              <w:widowControl/>
              <w:spacing w:after="0"/>
              <w:jc w:val="center"/>
              <w:rPr>
                <w:rFonts w:eastAsia="宋体"/>
                <w:kern w:val="0"/>
                <w:sz w:val="18"/>
                <w:szCs w:val="20"/>
                <w:lang w:val="en-GB" w:eastAsia="en-US"/>
              </w:rPr>
            </w:pPr>
            <w:r w:rsidRPr="00253D07">
              <w:rPr>
                <w:rFonts w:eastAsia="宋体"/>
                <w:kern w:val="0"/>
                <w:sz w:val="18"/>
                <w:szCs w:val="20"/>
                <w:lang w:val="en-GB" w:eastAsia="en-US"/>
              </w:rPr>
              <w:t xml:space="preserve">1.28 x N1 </w:t>
            </w:r>
            <w:r w:rsidRPr="00253D07">
              <w:rPr>
                <w:rFonts w:eastAsia="宋体" w:cs="Arial"/>
                <w:kern w:val="0"/>
                <w:sz w:val="18"/>
                <w:szCs w:val="20"/>
                <w:lang w:val="en-GB"/>
              </w:rPr>
              <w:t xml:space="preserve">x 1.5 </w:t>
            </w:r>
            <w:r w:rsidRPr="00253D07">
              <w:rPr>
                <w:rFonts w:eastAsia="宋体"/>
                <w:kern w:val="0"/>
                <w:sz w:val="18"/>
                <w:szCs w:val="20"/>
                <w:lang w:val="en-GB" w:eastAsia="en-US"/>
              </w:rPr>
              <w:t>(4 x N1</w:t>
            </w:r>
            <w:r w:rsidRPr="00253D07">
              <w:rPr>
                <w:rFonts w:eastAsia="宋体" w:cs="Arial"/>
                <w:kern w:val="0"/>
                <w:sz w:val="18"/>
                <w:szCs w:val="20"/>
                <w:lang w:val="en-GB"/>
              </w:rPr>
              <w:t xml:space="preserve"> x 1.5</w:t>
            </w:r>
            <w:r w:rsidRPr="00253D07">
              <w:rPr>
                <w:rFonts w:eastAsia="宋体"/>
                <w:kern w:val="0"/>
                <w:sz w:val="18"/>
                <w:szCs w:val="20"/>
                <w:lang w:val="en-GB" w:eastAsia="en-US"/>
              </w:rPr>
              <w:t>)</w:t>
            </w:r>
          </w:p>
        </w:tc>
        <w:tc>
          <w:tcPr>
            <w:tcW w:w="1112" w:type="pct"/>
            <w:tcBorders>
              <w:top w:val="single" w:sz="4" w:space="0" w:color="auto"/>
              <w:left w:val="single" w:sz="4" w:space="0" w:color="auto"/>
              <w:bottom w:val="single" w:sz="4" w:space="0" w:color="auto"/>
              <w:right w:val="single" w:sz="4" w:space="0" w:color="auto"/>
            </w:tcBorders>
            <w:hideMark/>
          </w:tcPr>
          <w:p w14:paraId="5F004C7C" w14:textId="77777777" w:rsidR="00253D07" w:rsidRPr="00253D07" w:rsidRDefault="00253D07" w:rsidP="00253D07">
            <w:pPr>
              <w:keepNext/>
              <w:keepLines/>
              <w:widowControl/>
              <w:spacing w:after="0"/>
              <w:jc w:val="center"/>
              <w:rPr>
                <w:rFonts w:eastAsia="宋体"/>
                <w:kern w:val="0"/>
                <w:sz w:val="18"/>
                <w:szCs w:val="20"/>
                <w:lang w:val="en-GB" w:eastAsia="en-US"/>
              </w:rPr>
            </w:pPr>
            <w:r w:rsidRPr="00253D07">
              <w:rPr>
                <w:rFonts w:eastAsia="宋体"/>
                <w:kern w:val="0"/>
                <w:sz w:val="18"/>
                <w:szCs w:val="20"/>
                <w:lang w:val="en-GB" w:eastAsia="en-US"/>
              </w:rPr>
              <w:t xml:space="preserve">5.12 x N1 </w:t>
            </w:r>
            <w:r w:rsidRPr="00253D07">
              <w:rPr>
                <w:rFonts w:eastAsia="宋体" w:cs="Arial"/>
                <w:kern w:val="0"/>
                <w:sz w:val="18"/>
                <w:szCs w:val="20"/>
                <w:lang w:val="en-GB"/>
              </w:rPr>
              <w:t xml:space="preserve">x 1.5 </w:t>
            </w:r>
            <w:r w:rsidRPr="00253D07">
              <w:rPr>
                <w:rFonts w:eastAsia="宋体"/>
                <w:kern w:val="0"/>
                <w:sz w:val="18"/>
                <w:szCs w:val="20"/>
                <w:lang w:val="en-GB" w:eastAsia="en-US"/>
              </w:rPr>
              <w:t>(16 x N1</w:t>
            </w:r>
            <w:r w:rsidRPr="00253D07">
              <w:rPr>
                <w:rFonts w:eastAsia="宋体" w:cs="Arial"/>
                <w:kern w:val="0"/>
                <w:sz w:val="18"/>
                <w:szCs w:val="20"/>
                <w:lang w:val="en-GB"/>
              </w:rPr>
              <w:t xml:space="preserve"> x 1.5</w:t>
            </w:r>
            <w:r w:rsidRPr="00253D07">
              <w:rPr>
                <w:rFonts w:eastAsia="宋体"/>
                <w:kern w:val="0"/>
                <w:sz w:val="18"/>
                <w:szCs w:val="20"/>
                <w:lang w:val="en-GB" w:eastAsia="en-US"/>
              </w:rPr>
              <w:t>)</w:t>
            </w:r>
          </w:p>
        </w:tc>
      </w:tr>
      <w:tr w:rsidR="00253D07" w:rsidRPr="00253D07" w14:paraId="77531AB9" w14:textId="77777777" w:rsidTr="00E22EC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5CC3B0A" w14:textId="77777777" w:rsidR="00253D07" w:rsidRPr="00253D07" w:rsidRDefault="00253D07" w:rsidP="00253D07">
            <w:pPr>
              <w:keepNext/>
              <w:keepLines/>
              <w:widowControl/>
              <w:spacing w:after="0"/>
              <w:jc w:val="center"/>
              <w:rPr>
                <w:rFonts w:eastAsia="宋体"/>
                <w:kern w:val="0"/>
                <w:sz w:val="18"/>
                <w:szCs w:val="20"/>
                <w:lang w:val="en-GB" w:eastAsia="en-US"/>
              </w:rPr>
            </w:pPr>
            <w:r w:rsidRPr="00253D07">
              <w:rPr>
                <w:rFonts w:eastAsia="宋体"/>
                <w:kern w:val="0"/>
                <w:sz w:val="18"/>
                <w:szCs w:val="20"/>
                <w:lang w:val="en-GB" w:eastAsia="en-US"/>
              </w:rPr>
              <w:t>0.64</w:t>
            </w:r>
          </w:p>
        </w:tc>
        <w:tc>
          <w:tcPr>
            <w:tcW w:w="0" w:type="auto"/>
            <w:tcBorders>
              <w:top w:val="nil"/>
              <w:left w:val="single" w:sz="4" w:space="0" w:color="auto"/>
              <w:bottom w:val="nil"/>
              <w:right w:val="single" w:sz="4" w:space="0" w:color="auto"/>
            </w:tcBorders>
            <w:hideMark/>
          </w:tcPr>
          <w:p w14:paraId="2701C181" w14:textId="77777777" w:rsidR="00253D07" w:rsidRPr="00253D07" w:rsidRDefault="00253D07" w:rsidP="00253D07">
            <w:pPr>
              <w:keepNext/>
              <w:keepLines/>
              <w:widowControl/>
              <w:spacing w:after="0"/>
              <w:jc w:val="center"/>
              <w:rPr>
                <w:rFonts w:eastAsia="宋体"/>
                <w:kern w:val="0"/>
                <w:sz w:val="18"/>
                <w:szCs w:val="20"/>
                <w:lang w:val="en-GB" w:eastAsia="en-US"/>
              </w:rPr>
            </w:pPr>
          </w:p>
        </w:tc>
        <w:tc>
          <w:tcPr>
            <w:tcW w:w="530" w:type="pct"/>
            <w:tcBorders>
              <w:top w:val="single" w:sz="4" w:space="0" w:color="auto"/>
              <w:left w:val="single" w:sz="4" w:space="0" w:color="auto"/>
              <w:bottom w:val="single" w:sz="4" w:space="0" w:color="auto"/>
              <w:right w:val="single" w:sz="4" w:space="0" w:color="auto"/>
            </w:tcBorders>
            <w:hideMark/>
          </w:tcPr>
          <w:p w14:paraId="096947A9" w14:textId="77777777" w:rsidR="00253D07" w:rsidRPr="00253D07" w:rsidRDefault="00253D07" w:rsidP="00253D07">
            <w:pPr>
              <w:keepNext/>
              <w:keepLines/>
              <w:widowControl/>
              <w:spacing w:after="0"/>
              <w:jc w:val="center"/>
              <w:rPr>
                <w:rFonts w:eastAsia="宋体"/>
                <w:kern w:val="0"/>
                <w:sz w:val="18"/>
                <w:szCs w:val="20"/>
                <w:lang w:val="en-GB" w:eastAsia="en-US"/>
              </w:rPr>
            </w:pPr>
            <w:r w:rsidRPr="00253D07">
              <w:rPr>
                <w:rFonts w:eastAsia="宋体"/>
                <w:kern w:val="0"/>
                <w:sz w:val="18"/>
                <w:szCs w:val="20"/>
                <w:lang w:val="en-GB" w:eastAsia="en-US"/>
              </w:rPr>
              <w:t>5</w:t>
            </w:r>
          </w:p>
        </w:tc>
        <w:tc>
          <w:tcPr>
            <w:tcW w:w="1111" w:type="pct"/>
            <w:tcBorders>
              <w:top w:val="single" w:sz="4" w:space="0" w:color="auto"/>
              <w:left w:val="single" w:sz="4" w:space="0" w:color="auto"/>
              <w:bottom w:val="single" w:sz="4" w:space="0" w:color="auto"/>
              <w:right w:val="single" w:sz="4" w:space="0" w:color="auto"/>
            </w:tcBorders>
            <w:hideMark/>
          </w:tcPr>
          <w:p w14:paraId="26EED10C" w14:textId="77777777" w:rsidR="00253D07" w:rsidRPr="00253D07" w:rsidRDefault="00253D07" w:rsidP="00253D07">
            <w:pPr>
              <w:keepNext/>
              <w:keepLines/>
              <w:widowControl/>
              <w:spacing w:after="0"/>
              <w:jc w:val="center"/>
              <w:rPr>
                <w:rFonts w:eastAsia="宋体"/>
                <w:kern w:val="0"/>
                <w:sz w:val="18"/>
                <w:szCs w:val="20"/>
                <w:lang w:val="en-GB" w:eastAsia="en-US"/>
              </w:rPr>
            </w:pPr>
            <w:r w:rsidRPr="00253D07">
              <w:rPr>
                <w:rFonts w:eastAsia="宋体"/>
                <w:kern w:val="0"/>
                <w:sz w:val="18"/>
                <w:szCs w:val="20"/>
                <w:lang w:val="en-GB" w:eastAsia="en-US"/>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32D68B1B" w14:textId="77777777" w:rsidR="00253D07" w:rsidRPr="00253D07" w:rsidRDefault="00253D07" w:rsidP="00253D07">
            <w:pPr>
              <w:keepNext/>
              <w:keepLines/>
              <w:widowControl/>
              <w:spacing w:after="0"/>
              <w:jc w:val="center"/>
              <w:rPr>
                <w:rFonts w:eastAsia="宋体"/>
                <w:kern w:val="0"/>
                <w:sz w:val="18"/>
                <w:szCs w:val="20"/>
                <w:lang w:val="en-GB" w:eastAsia="en-US"/>
              </w:rPr>
            </w:pPr>
            <w:r w:rsidRPr="00253D07">
              <w:rPr>
                <w:rFonts w:eastAsia="宋体"/>
                <w:kern w:val="0"/>
                <w:sz w:val="18"/>
                <w:szCs w:val="20"/>
                <w:lang w:val="en-GB" w:eastAsia="en-US"/>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6BA36B2A" w14:textId="77777777" w:rsidR="00253D07" w:rsidRPr="00253D07" w:rsidRDefault="00253D07" w:rsidP="00253D07">
            <w:pPr>
              <w:keepNext/>
              <w:keepLines/>
              <w:widowControl/>
              <w:spacing w:after="0"/>
              <w:jc w:val="center"/>
              <w:rPr>
                <w:rFonts w:eastAsia="宋体"/>
                <w:kern w:val="0"/>
                <w:sz w:val="18"/>
                <w:szCs w:val="20"/>
                <w:lang w:val="en-GB" w:eastAsia="en-US"/>
              </w:rPr>
            </w:pPr>
            <w:r w:rsidRPr="00253D07">
              <w:rPr>
                <w:rFonts w:eastAsia="宋体"/>
                <w:kern w:val="0"/>
                <w:sz w:val="18"/>
                <w:szCs w:val="20"/>
                <w:lang w:val="en-GB" w:eastAsia="en-US"/>
              </w:rPr>
              <w:t>5.12 x N1 (8 x N1)</w:t>
            </w:r>
          </w:p>
        </w:tc>
      </w:tr>
      <w:tr w:rsidR="00253D07" w:rsidRPr="00253D07" w14:paraId="1F7C3C4C" w14:textId="77777777" w:rsidTr="00E22EC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A351DC6" w14:textId="77777777" w:rsidR="00253D07" w:rsidRPr="00253D07" w:rsidRDefault="00253D07" w:rsidP="00253D07">
            <w:pPr>
              <w:keepNext/>
              <w:keepLines/>
              <w:widowControl/>
              <w:spacing w:after="0"/>
              <w:jc w:val="center"/>
              <w:rPr>
                <w:rFonts w:eastAsia="宋体"/>
                <w:kern w:val="0"/>
                <w:sz w:val="18"/>
                <w:szCs w:val="20"/>
                <w:lang w:val="en-GB" w:eastAsia="en-US"/>
              </w:rPr>
            </w:pPr>
            <w:r w:rsidRPr="00253D07">
              <w:rPr>
                <w:rFonts w:eastAsia="宋体"/>
                <w:kern w:val="0"/>
                <w:sz w:val="18"/>
                <w:szCs w:val="20"/>
                <w:lang w:val="en-GB" w:eastAsia="en-US"/>
              </w:rPr>
              <w:t>1.28</w:t>
            </w:r>
          </w:p>
        </w:tc>
        <w:tc>
          <w:tcPr>
            <w:tcW w:w="0" w:type="auto"/>
            <w:tcBorders>
              <w:top w:val="nil"/>
              <w:left w:val="single" w:sz="4" w:space="0" w:color="auto"/>
              <w:bottom w:val="nil"/>
              <w:right w:val="single" w:sz="4" w:space="0" w:color="auto"/>
            </w:tcBorders>
            <w:hideMark/>
          </w:tcPr>
          <w:p w14:paraId="72C4046D" w14:textId="77777777" w:rsidR="00253D07" w:rsidRPr="00253D07" w:rsidRDefault="00253D07" w:rsidP="00253D07">
            <w:pPr>
              <w:keepNext/>
              <w:keepLines/>
              <w:widowControl/>
              <w:spacing w:after="0"/>
              <w:jc w:val="center"/>
              <w:rPr>
                <w:rFonts w:eastAsia="宋体"/>
                <w:kern w:val="0"/>
                <w:sz w:val="18"/>
                <w:szCs w:val="20"/>
                <w:lang w:val="en-GB" w:eastAsia="en-US"/>
              </w:rPr>
            </w:pPr>
          </w:p>
        </w:tc>
        <w:tc>
          <w:tcPr>
            <w:tcW w:w="530" w:type="pct"/>
            <w:tcBorders>
              <w:top w:val="single" w:sz="4" w:space="0" w:color="auto"/>
              <w:left w:val="single" w:sz="4" w:space="0" w:color="auto"/>
              <w:bottom w:val="single" w:sz="4" w:space="0" w:color="auto"/>
              <w:right w:val="single" w:sz="4" w:space="0" w:color="auto"/>
            </w:tcBorders>
            <w:hideMark/>
          </w:tcPr>
          <w:p w14:paraId="64EABF15" w14:textId="77777777" w:rsidR="00253D07" w:rsidRPr="00253D07" w:rsidRDefault="00253D07" w:rsidP="00253D07">
            <w:pPr>
              <w:keepNext/>
              <w:keepLines/>
              <w:widowControl/>
              <w:spacing w:after="0"/>
              <w:jc w:val="center"/>
              <w:rPr>
                <w:rFonts w:eastAsia="宋体"/>
                <w:kern w:val="0"/>
                <w:sz w:val="18"/>
                <w:szCs w:val="20"/>
                <w:lang w:val="en-GB" w:eastAsia="en-US"/>
              </w:rPr>
            </w:pPr>
            <w:r w:rsidRPr="00253D07">
              <w:rPr>
                <w:rFonts w:eastAsia="宋体"/>
                <w:kern w:val="0"/>
                <w:sz w:val="18"/>
                <w:szCs w:val="20"/>
                <w:lang w:val="en-GB" w:eastAsia="en-US"/>
              </w:rPr>
              <w:t>4</w:t>
            </w:r>
          </w:p>
        </w:tc>
        <w:tc>
          <w:tcPr>
            <w:tcW w:w="1111" w:type="pct"/>
            <w:tcBorders>
              <w:top w:val="single" w:sz="4" w:space="0" w:color="auto"/>
              <w:left w:val="single" w:sz="4" w:space="0" w:color="auto"/>
              <w:bottom w:val="single" w:sz="4" w:space="0" w:color="auto"/>
              <w:right w:val="single" w:sz="4" w:space="0" w:color="auto"/>
            </w:tcBorders>
            <w:hideMark/>
          </w:tcPr>
          <w:p w14:paraId="1CB181A4" w14:textId="77777777" w:rsidR="00253D07" w:rsidRPr="00253D07" w:rsidRDefault="00253D07" w:rsidP="00253D07">
            <w:pPr>
              <w:keepNext/>
              <w:keepLines/>
              <w:widowControl/>
              <w:spacing w:after="0"/>
              <w:jc w:val="center"/>
              <w:rPr>
                <w:rFonts w:eastAsia="宋体"/>
                <w:kern w:val="0"/>
                <w:sz w:val="18"/>
                <w:szCs w:val="20"/>
                <w:lang w:val="en-GB" w:eastAsia="en-US"/>
              </w:rPr>
            </w:pPr>
            <w:r w:rsidRPr="00253D07">
              <w:rPr>
                <w:rFonts w:eastAsia="宋体"/>
                <w:kern w:val="0"/>
                <w:sz w:val="18"/>
                <w:szCs w:val="20"/>
                <w:lang w:val="en-GB" w:eastAsia="en-US"/>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60C73177" w14:textId="77777777" w:rsidR="00253D07" w:rsidRPr="00253D07" w:rsidRDefault="00253D07" w:rsidP="00253D07">
            <w:pPr>
              <w:keepNext/>
              <w:keepLines/>
              <w:widowControl/>
              <w:spacing w:after="0"/>
              <w:jc w:val="center"/>
              <w:rPr>
                <w:rFonts w:eastAsia="宋体"/>
                <w:kern w:val="0"/>
                <w:sz w:val="18"/>
                <w:szCs w:val="20"/>
                <w:lang w:val="en-GB" w:eastAsia="en-US"/>
              </w:rPr>
            </w:pPr>
            <w:r w:rsidRPr="00253D07">
              <w:rPr>
                <w:rFonts w:eastAsia="宋体"/>
                <w:kern w:val="0"/>
                <w:sz w:val="18"/>
                <w:szCs w:val="20"/>
                <w:lang w:val="en-GB" w:eastAsia="en-US"/>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54C1879C" w14:textId="77777777" w:rsidR="00253D07" w:rsidRPr="00253D07" w:rsidRDefault="00253D07" w:rsidP="00253D07">
            <w:pPr>
              <w:keepNext/>
              <w:keepLines/>
              <w:widowControl/>
              <w:spacing w:after="0"/>
              <w:jc w:val="center"/>
              <w:rPr>
                <w:rFonts w:eastAsia="宋体"/>
                <w:kern w:val="0"/>
                <w:sz w:val="18"/>
                <w:szCs w:val="20"/>
                <w:lang w:val="en-GB" w:eastAsia="en-US"/>
              </w:rPr>
            </w:pPr>
            <w:r w:rsidRPr="00253D07">
              <w:rPr>
                <w:rFonts w:eastAsia="宋体"/>
                <w:kern w:val="0"/>
                <w:sz w:val="18"/>
                <w:szCs w:val="20"/>
                <w:lang w:val="en-GB" w:eastAsia="en-US"/>
              </w:rPr>
              <w:t>6.4 x N1 (5 x N1)</w:t>
            </w:r>
          </w:p>
        </w:tc>
      </w:tr>
      <w:tr w:rsidR="00253D07" w:rsidRPr="00253D07" w14:paraId="01CEE75A" w14:textId="77777777" w:rsidTr="00E22EC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C21F42A" w14:textId="77777777" w:rsidR="00253D07" w:rsidRPr="00253D07" w:rsidRDefault="00253D07" w:rsidP="00253D07">
            <w:pPr>
              <w:keepNext/>
              <w:keepLines/>
              <w:widowControl/>
              <w:spacing w:after="0"/>
              <w:jc w:val="center"/>
              <w:rPr>
                <w:rFonts w:eastAsia="宋体"/>
                <w:kern w:val="0"/>
                <w:sz w:val="18"/>
                <w:szCs w:val="20"/>
                <w:lang w:val="en-GB" w:eastAsia="en-US"/>
              </w:rPr>
            </w:pPr>
            <w:r w:rsidRPr="00253D07">
              <w:rPr>
                <w:rFonts w:eastAsia="宋体"/>
                <w:kern w:val="0"/>
                <w:sz w:val="18"/>
                <w:szCs w:val="20"/>
                <w:lang w:val="en-GB" w:eastAsia="en-US"/>
              </w:rPr>
              <w:t>2.56</w:t>
            </w:r>
          </w:p>
        </w:tc>
        <w:tc>
          <w:tcPr>
            <w:tcW w:w="0" w:type="auto"/>
            <w:tcBorders>
              <w:top w:val="nil"/>
              <w:left w:val="single" w:sz="4" w:space="0" w:color="auto"/>
              <w:bottom w:val="single" w:sz="4" w:space="0" w:color="auto"/>
              <w:right w:val="single" w:sz="4" w:space="0" w:color="auto"/>
            </w:tcBorders>
            <w:hideMark/>
          </w:tcPr>
          <w:p w14:paraId="3DA0F72E" w14:textId="77777777" w:rsidR="00253D07" w:rsidRPr="00253D07" w:rsidRDefault="00253D07" w:rsidP="00253D07">
            <w:pPr>
              <w:keepNext/>
              <w:keepLines/>
              <w:widowControl/>
              <w:spacing w:after="0"/>
              <w:jc w:val="center"/>
              <w:rPr>
                <w:rFonts w:eastAsia="宋体"/>
                <w:kern w:val="0"/>
                <w:sz w:val="18"/>
                <w:szCs w:val="20"/>
                <w:lang w:val="en-GB" w:eastAsia="en-US"/>
              </w:rPr>
            </w:pPr>
          </w:p>
        </w:tc>
        <w:tc>
          <w:tcPr>
            <w:tcW w:w="530" w:type="pct"/>
            <w:tcBorders>
              <w:top w:val="single" w:sz="4" w:space="0" w:color="auto"/>
              <w:left w:val="single" w:sz="4" w:space="0" w:color="auto"/>
              <w:bottom w:val="single" w:sz="4" w:space="0" w:color="auto"/>
              <w:right w:val="single" w:sz="4" w:space="0" w:color="auto"/>
            </w:tcBorders>
            <w:hideMark/>
          </w:tcPr>
          <w:p w14:paraId="6337665E" w14:textId="77777777" w:rsidR="00253D07" w:rsidRPr="00253D07" w:rsidRDefault="00253D07" w:rsidP="00253D07">
            <w:pPr>
              <w:keepNext/>
              <w:keepLines/>
              <w:widowControl/>
              <w:spacing w:after="0"/>
              <w:jc w:val="center"/>
              <w:rPr>
                <w:rFonts w:eastAsia="宋体"/>
                <w:kern w:val="0"/>
                <w:sz w:val="18"/>
                <w:szCs w:val="20"/>
                <w:lang w:val="en-GB" w:eastAsia="en-US"/>
              </w:rPr>
            </w:pPr>
            <w:r w:rsidRPr="00253D07">
              <w:rPr>
                <w:rFonts w:eastAsia="宋体"/>
                <w:kern w:val="0"/>
                <w:sz w:val="18"/>
                <w:szCs w:val="20"/>
                <w:lang w:val="en-GB" w:eastAsia="en-US"/>
              </w:rPr>
              <w:t>3</w:t>
            </w:r>
          </w:p>
        </w:tc>
        <w:tc>
          <w:tcPr>
            <w:tcW w:w="1111" w:type="pct"/>
            <w:tcBorders>
              <w:top w:val="single" w:sz="4" w:space="0" w:color="auto"/>
              <w:left w:val="single" w:sz="4" w:space="0" w:color="auto"/>
              <w:bottom w:val="single" w:sz="4" w:space="0" w:color="auto"/>
              <w:right w:val="single" w:sz="4" w:space="0" w:color="auto"/>
            </w:tcBorders>
            <w:hideMark/>
          </w:tcPr>
          <w:p w14:paraId="5F5F0900" w14:textId="77777777" w:rsidR="00253D07" w:rsidRPr="00253D07" w:rsidRDefault="00253D07" w:rsidP="00253D07">
            <w:pPr>
              <w:keepNext/>
              <w:keepLines/>
              <w:widowControl/>
              <w:spacing w:after="0"/>
              <w:jc w:val="center"/>
              <w:rPr>
                <w:rFonts w:eastAsia="宋体"/>
                <w:kern w:val="0"/>
                <w:sz w:val="18"/>
                <w:szCs w:val="20"/>
                <w:lang w:val="en-GB" w:eastAsia="en-US"/>
              </w:rPr>
            </w:pPr>
            <w:r w:rsidRPr="00253D07">
              <w:rPr>
                <w:rFonts w:eastAsia="宋体"/>
                <w:kern w:val="0"/>
                <w:sz w:val="18"/>
                <w:szCs w:val="20"/>
                <w:lang w:val="en-GB" w:eastAsia="en-US"/>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5BE93192" w14:textId="77777777" w:rsidR="00253D07" w:rsidRPr="00253D07" w:rsidRDefault="00253D07" w:rsidP="00253D07">
            <w:pPr>
              <w:keepNext/>
              <w:keepLines/>
              <w:widowControl/>
              <w:spacing w:after="0"/>
              <w:jc w:val="center"/>
              <w:rPr>
                <w:rFonts w:eastAsia="宋体"/>
                <w:kern w:val="0"/>
                <w:sz w:val="18"/>
                <w:szCs w:val="20"/>
                <w:lang w:val="en-GB" w:eastAsia="en-US"/>
              </w:rPr>
            </w:pPr>
            <w:r w:rsidRPr="00253D07">
              <w:rPr>
                <w:rFonts w:eastAsia="宋体"/>
                <w:kern w:val="0"/>
                <w:sz w:val="18"/>
                <w:szCs w:val="20"/>
                <w:lang w:val="en-GB" w:eastAsia="en-US"/>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1C1F8F73" w14:textId="77777777" w:rsidR="00253D07" w:rsidRPr="00253D07" w:rsidRDefault="00253D07" w:rsidP="00253D07">
            <w:pPr>
              <w:keepNext/>
              <w:keepLines/>
              <w:widowControl/>
              <w:spacing w:after="0"/>
              <w:jc w:val="center"/>
              <w:rPr>
                <w:rFonts w:eastAsia="宋体"/>
                <w:kern w:val="0"/>
                <w:sz w:val="18"/>
                <w:szCs w:val="20"/>
                <w:lang w:val="en-GB" w:eastAsia="en-US"/>
              </w:rPr>
            </w:pPr>
            <w:r w:rsidRPr="00253D07">
              <w:rPr>
                <w:rFonts w:eastAsia="宋体"/>
                <w:kern w:val="0"/>
                <w:sz w:val="18"/>
                <w:szCs w:val="20"/>
                <w:lang w:val="en-GB" w:eastAsia="en-US"/>
              </w:rPr>
              <w:t>7.68 x N1 (3 x N1)</w:t>
            </w:r>
          </w:p>
        </w:tc>
      </w:tr>
      <w:tr w:rsidR="00253D07" w:rsidRPr="00253D07" w14:paraId="5C814F7A" w14:textId="77777777" w:rsidTr="00E22EC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98E207D" w14:textId="77777777" w:rsidR="00253D07" w:rsidRPr="00253D07" w:rsidRDefault="00253D07" w:rsidP="00253D07">
            <w:pPr>
              <w:keepNext/>
              <w:keepLines/>
              <w:widowControl/>
              <w:spacing w:after="0"/>
              <w:ind w:left="851" w:hanging="851"/>
              <w:jc w:val="left"/>
              <w:rPr>
                <w:rFonts w:eastAsia="宋体"/>
                <w:kern w:val="0"/>
                <w:sz w:val="18"/>
                <w:szCs w:val="20"/>
                <w:lang w:val="en-GB" w:eastAsia="en-US"/>
              </w:rPr>
            </w:pPr>
            <w:r w:rsidRPr="00253D07">
              <w:rPr>
                <w:rFonts w:eastAsia="宋体"/>
                <w:snapToGrid w:val="0"/>
                <w:kern w:val="0"/>
                <w:sz w:val="18"/>
                <w:szCs w:val="20"/>
                <w:lang w:val="en-GB"/>
              </w:rPr>
              <w:t>Note 1</w:t>
            </w:r>
            <w:r w:rsidRPr="00253D07">
              <w:rPr>
                <w:rFonts w:eastAsia="宋体"/>
                <w:kern w:val="0"/>
                <w:sz w:val="18"/>
                <w:szCs w:val="20"/>
                <w:lang w:val="en-GB" w:eastAsia="en-US"/>
              </w:rPr>
              <w:t>:</w:t>
            </w:r>
            <w:r w:rsidRPr="00253D07">
              <w:rPr>
                <w:rFonts w:eastAsia="宋体"/>
                <w:kern w:val="0"/>
                <w:sz w:val="18"/>
                <w:szCs w:val="20"/>
                <w:lang w:eastAsia="en-US"/>
              </w:rPr>
              <w:tab/>
            </w:r>
            <w:r w:rsidRPr="00253D07">
              <w:rPr>
                <w:rFonts w:eastAsia="宋体"/>
                <w:kern w:val="0"/>
                <w:sz w:val="18"/>
                <w:szCs w:val="20"/>
                <w:lang w:val="en-GB" w:eastAsia="en-US"/>
              </w:rPr>
              <w:t xml:space="preserve">Applies for UE supporting power class </w:t>
            </w:r>
            <w:r w:rsidRPr="00253D07">
              <w:rPr>
                <w:rFonts w:eastAsia="宋体"/>
                <w:kern w:val="0"/>
                <w:sz w:val="18"/>
                <w:szCs w:val="20"/>
                <w:lang w:val="en-GB"/>
              </w:rPr>
              <w:t>2&amp;3&amp;4</w:t>
            </w:r>
            <w:r w:rsidRPr="00253D07">
              <w:rPr>
                <w:rFonts w:eastAsia="宋体"/>
                <w:kern w:val="0"/>
                <w:sz w:val="18"/>
                <w:szCs w:val="20"/>
                <w:lang w:val="en-GB" w:eastAsia="en-US"/>
              </w:rPr>
              <w:t>. For UE supporting power class 1, N1 = 8 for all DRX cycle length.</w:t>
            </w:r>
          </w:p>
        </w:tc>
      </w:tr>
    </w:tbl>
    <w:p w14:paraId="67D2D3A9" w14:textId="77777777" w:rsidR="00253D07" w:rsidRPr="00253D07" w:rsidRDefault="00253D07" w:rsidP="00253D07"/>
    <w:p w14:paraId="1E0EDA28" w14:textId="3AD3E941" w:rsidR="00253D07" w:rsidRPr="00253D07" w:rsidRDefault="00253D07" w:rsidP="00253D07"/>
    <w:p w14:paraId="4FDA552C" w14:textId="77777777" w:rsidR="00253D07" w:rsidRPr="00253D07" w:rsidRDefault="00253D07" w:rsidP="00253D07">
      <w:pPr>
        <w:keepNext/>
        <w:keepLines/>
        <w:widowControl/>
        <w:spacing w:before="120" w:after="180"/>
        <w:jc w:val="left"/>
        <w:outlineLvl w:val="3"/>
        <w:rPr>
          <w:rFonts w:eastAsia="宋体"/>
          <w:kern w:val="0"/>
          <w:sz w:val="24"/>
          <w:szCs w:val="20"/>
          <w:lang w:val="en-GB" w:eastAsia="en-US"/>
        </w:rPr>
      </w:pPr>
      <w:bookmarkStart w:id="4" w:name="_Toc5952541"/>
      <w:r w:rsidRPr="00253D07">
        <w:rPr>
          <w:rFonts w:eastAsia="宋体"/>
          <w:kern w:val="0"/>
          <w:sz w:val="24"/>
          <w:szCs w:val="20"/>
          <w:highlight w:val="yellow"/>
          <w:lang w:val="en-GB" w:eastAsia="en-US"/>
        </w:rPr>
        <w:t>4.2.2.7</w:t>
      </w:r>
      <w:r w:rsidRPr="00253D07">
        <w:rPr>
          <w:rFonts w:eastAsia="宋体"/>
          <w:kern w:val="0"/>
          <w:sz w:val="24"/>
          <w:szCs w:val="20"/>
          <w:highlight w:val="yellow"/>
          <w:lang w:val="en-GB" w:eastAsia="en-US"/>
        </w:rPr>
        <w:tab/>
        <w:t>General requirements</w:t>
      </w:r>
      <w:bookmarkEnd w:id="4"/>
    </w:p>
    <w:p w14:paraId="06024C29" w14:textId="77777777" w:rsidR="00253D07" w:rsidRPr="009C71BA" w:rsidRDefault="00253D07" w:rsidP="00253D07">
      <w:pPr>
        <w:widowControl/>
        <w:spacing w:after="180"/>
        <w:jc w:val="left"/>
        <w:rPr>
          <w:rFonts w:ascii="Times New Roman" w:eastAsia="宋体" w:hAnsi="Times New Roman"/>
          <w:kern w:val="0"/>
          <w:szCs w:val="20"/>
          <w:lang w:val="en-GB" w:eastAsia="en-US"/>
        </w:rPr>
      </w:pPr>
      <w:r w:rsidRPr="009C71BA">
        <w:rPr>
          <w:rFonts w:ascii="Times New Roman" w:eastAsia="宋体" w:hAnsi="Times New Roman"/>
          <w:kern w:val="0"/>
          <w:szCs w:val="20"/>
          <w:lang w:val="en-GB" w:eastAsia="en-US"/>
        </w:rPr>
        <w:t>The UE shall search every layer of higher priority at least every T</w:t>
      </w:r>
      <w:r w:rsidRPr="009C71BA">
        <w:rPr>
          <w:rFonts w:ascii="Times New Roman" w:eastAsia="宋体" w:hAnsi="Times New Roman"/>
          <w:kern w:val="0"/>
          <w:szCs w:val="20"/>
          <w:vertAlign w:val="subscript"/>
          <w:lang w:val="en-GB" w:eastAsia="en-US"/>
        </w:rPr>
        <w:t>higher_priority_search</w:t>
      </w:r>
      <w:r w:rsidRPr="009C71BA">
        <w:rPr>
          <w:rFonts w:ascii="Times New Roman" w:eastAsia="宋体" w:hAnsi="Times New Roman"/>
          <w:kern w:val="0"/>
          <w:szCs w:val="20"/>
          <w:lang w:val="en-GB" w:eastAsia="en-US"/>
        </w:rPr>
        <w:t xml:space="preserve"> = (</w:t>
      </w:r>
      <w:r w:rsidRPr="009C71BA">
        <w:rPr>
          <w:rFonts w:ascii="Times New Roman" w:eastAsia="宋体" w:hAnsi="Times New Roman"/>
          <w:kern w:val="0"/>
          <w:szCs w:val="20"/>
          <w:lang w:val="en-GB"/>
        </w:rPr>
        <w:t>60</w:t>
      </w:r>
      <w:r w:rsidRPr="009C71BA">
        <w:rPr>
          <w:rFonts w:ascii="Times New Roman" w:eastAsia="宋体" w:hAnsi="Times New Roman"/>
          <w:kern w:val="0"/>
          <w:szCs w:val="20"/>
          <w:lang w:val="en-GB" w:eastAsia="en-US"/>
        </w:rPr>
        <w:t xml:space="preserve"> * N</w:t>
      </w:r>
      <w:r w:rsidRPr="009C71BA">
        <w:rPr>
          <w:rFonts w:ascii="Times New Roman" w:eastAsia="宋体" w:hAnsi="Times New Roman"/>
          <w:kern w:val="0"/>
          <w:szCs w:val="20"/>
          <w:vertAlign w:val="subscript"/>
          <w:lang w:val="en-GB" w:eastAsia="en-US"/>
        </w:rPr>
        <w:t>layers</w:t>
      </w:r>
      <w:r w:rsidRPr="009C71BA">
        <w:rPr>
          <w:rFonts w:ascii="Times New Roman" w:eastAsia="宋体" w:hAnsi="Times New Roman"/>
          <w:kern w:val="0"/>
          <w:szCs w:val="20"/>
          <w:lang w:val="en-GB" w:eastAsia="en-US"/>
        </w:rPr>
        <w:t>) seconds, where N</w:t>
      </w:r>
      <w:r w:rsidRPr="009C71BA">
        <w:rPr>
          <w:rFonts w:ascii="Times New Roman" w:eastAsia="宋体" w:hAnsi="Times New Roman"/>
          <w:kern w:val="0"/>
          <w:szCs w:val="20"/>
          <w:vertAlign w:val="subscript"/>
          <w:lang w:val="en-GB" w:eastAsia="en-US"/>
        </w:rPr>
        <w:t>layers</w:t>
      </w:r>
      <w:r w:rsidRPr="009C71BA">
        <w:rPr>
          <w:rFonts w:ascii="Times New Roman" w:eastAsia="宋体" w:hAnsi="Times New Roman"/>
          <w:kern w:val="0"/>
          <w:szCs w:val="20"/>
          <w:lang w:val="en-GB" w:eastAsia="en-US"/>
        </w:rPr>
        <w:t xml:space="preserve"> is the total number of higher priority NR and E-UTRA carrier frequencies</w:t>
      </w:r>
      <w:r w:rsidRPr="009C71BA">
        <w:rPr>
          <w:rFonts w:ascii="Times New Roman" w:eastAsia="宋体" w:hAnsi="Times New Roman"/>
          <w:kern w:val="0"/>
          <w:szCs w:val="20"/>
          <w:lang w:val="en-GB"/>
        </w:rPr>
        <w:t xml:space="preserve"> broadcasted in system information</w:t>
      </w:r>
      <w:r w:rsidRPr="009C71BA">
        <w:rPr>
          <w:rFonts w:ascii="Times New Roman" w:eastAsia="宋体" w:hAnsi="Times New Roman"/>
          <w:kern w:val="0"/>
          <w:szCs w:val="20"/>
          <w:lang w:val="en-GB" w:eastAsia="en-US"/>
        </w:rPr>
        <w:t>.</w:t>
      </w:r>
    </w:p>
    <w:p w14:paraId="462E9C67" w14:textId="77777777" w:rsidR="00253D07" w:rsidRPr="00253D07" w:rsidRDefault="00253D07" w:rsidP="00253D07">
      <w:pPr>
        <w:spacing w:before="156"/>
        <w:rPr>
          <w:rFonts w:cs="Arial"/>
          <w:bCs/>
          <w:kern w:val="0"/>
          <w:sz w:val="24"/>
          <w:szCs w:val="36"/>
        </w:rPr>
      </w:pPr>
    </w:p>
    <w:sectPr w:rsidR="00253D07" w:rsidRPr="00253D07" w:rsidSect="00923FEC">
      <w:headerReference w:type="even" r:id="rId13"/>
      <w:headerReference w:type="default" r:id="rId14"/>
      <w:footerReference w:type="even" r:id="rId15"/>
      <w:footerReference w:type="default" r:id="rId16"/>
      <w:headerReference w:type="first" r:id="rId17"/>
      <w:footerReference w:type="first" r:id="rId18"/>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3CF896" w14:textId="77777777" w:rsidR="00F65735" w:rsidRDefault="00F65735">
      <w:pPr>
        <w:spacing w:after="0"/>
      </w:pPr>
      <w:r>
        <w:separator/>
      </w:r>
    </w:p>
  </w:endnote>
  <w:endnote w:type="continuationSeparator" w:id="0">
    <w:p w14:paraId="1BFEFA49" w14:textId="77777777" w:rsidR="00F65735" w:rsidRDefault="00F657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28880" w14:textId="77777777" w:rsidR="00DA76B8" w:rsidRDefault="00DA76B8">
    <w:pPr>
      <w:pStyle w:val="ad"/>
      <w:framePr w:wrap="around" w:vAnchor="text" w:hAnchor="margin" w:xAlign="right" w:y="1"/>
      <w:spacing w:before="120"/>
      <w:rPr>
        <w:rStyle w:val="af7"/>
      </w:rPr>
    </w:pPr>
    <w:r>
      <w:rPr>
        <w:rStyle w:val="af7"/>
      </w:rPr>
      <w:fldChar w:fldCharType="begin"/>
    </w:r>
    <w:r>
      <w:rPr>
        <w:rStyle w:val="af7"/>
      </w:rPr>
      <w:instrText xml:space="preserve">PAGE  </w:instrText>
    </w:r>
    <w:r>
      <w:rPr>
        <w:rStyle w:val="af7"/>
      </w:rPr>
      <w:fldChar w:fldCharType="end"/>
    </w:r>
  </w:p>
  <w:p w14:paraId="471B59DC" w14:textId="77777777" w:rsidR="00DA76B8" w:rsidRDefault="00DA76B8">
    <w:pPr>
      <w:pStyle w:val="ad"/>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FAE81" w14:textId="77777777" w:rsidR="00DA76B8" w:rsidRDefault="00DA76B8">
    <w:pPr>
      <w:pStyle w:val="ad"/>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A5340" w14:textId="77777777" w:rsidR="00DA76B8" w:rsidRDefault="00DA76B8">
    <w:pPr>
      <w:pStyle w:val="ad"/>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3F538D" w14:textId="77777777" w:rsidR="00F65735" w:rsidRDefault="00F65735">
      <w:pPr>
        <w:spacing w:after="0"/>
      </w:pPr>
      <w:r>
        <w:separator/>
      </w:r>
    </w:p>
  </w:footnote>
  <w:footnote w:type="continuationSeparator" w:id="0">
    <w:p w14:paraId="44941B5F" w14:textId="77777777" w:rsidR="00F65735" w:rsidRDefault="00F6573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04EA7" w14:textId="77777777" w:rsidR="00DA76B8" w:rsidRDefault="00DA76B8">
    <w:pPr>
      <w:pStyle w:val="ae"/>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51042" w14:textId="77777777" w:rsidR="00DA76B8" w:rsidRDefault="00DA76B8">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B420E" w14:textId="77777777" w:rsidR="00DA76B8" w:rsidRDefault="00DA76B8">
    <w:pPr>
      <w:pStyle w:val="ae"/>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lvl>
  </w:abstractNum>
  <w:abstractNum w:abstractNumId="1">
    <w:nsid w:val="FFFFFFFE"/>
    <w:multiLevelType w:val="singleLevel"/>
    <w:tmpl w:val="FFFFFFFF"/>
    <w:lvl w:ilvl="0">
      <w:numFmt w:val="decimal"/>
      <w:lvlText w:val="*"/>
      <w:lvlJc w:val="left"/>
    </w:lvl>
  </w:abstractNum>
  <w:abstractNum w:abstractNumId="2">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nsid w:val="01F67AC6"/>
    <w:multiLevelType w:val="hybridMultilevel"/>
    <w:tmpl w:val="9BC2FA82"/>
    <w:lvl w:ilvl="0" w:tplc="7EAAC6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065B00"/>
    <w:multiLevelType w:val="hybridMultilevel"/>
    <w:tmpl w:val="CB68ED62"/>
    <w:lvl w:ilvl="0" w:tplc="89BC91BE">
      <w:start w:val="1"/>
      <w:numFmt w:val="decimal"/>
      <w:lvlText w:val="%1."/>
      <w:lvlJc w:val="left"/>
      <w:pPr>
        <w:tabs>
          <w:tab w:val="num" w:pos="720"/>
        </w:tabs>
        <w:ind w:left="720" w:hanging="360"/>
      </w:pPr>
    </w:lvl>
    <w:lvl w:ilvl="1" w:tplc="BE8A4282" w:tentative="1">
      <w:start w:val="1"/>
      <w:numFmt w:val="decimal"/>
      <w:lvlText w:val="%2."/>
      <w:lvlJc w:val="left"/>
      <w:pPr>
        <w:tabs>
          <w:tab w:val="num" w:pos="1440"/>
        </w:tabs>
        <w:ind w:left="1440" w:hanging="360"/>
      </w:pPr>
    </w:lvl>
    <w:lvl w:ilvl="2" w:tplc="EF86A872" w:tentative="1">
      <w:start w:val="1"/>
      <w:numFmt w:val="decimal"/>
      <w:lvlText w:val="%3."/>
      <w:lvlJc w:val="left"/>
      <w:pPr>
        <w:tabs>
          <w:tab w:val="num" w:pos="2160"/>
        </w:tabs>
        <w:ind w:left="2160" w:hanging="360"/>
      </w:pPr>
    </w:lvl>
    <w:lvl w:ilvl="3" w:tplc="D28026B6" w:tentative="1">
      <w:start w:val="1"/>
      <w:numFmt w:val="decimal"/>
      <w:lvlText w:val="%4."/>
      <w:lvlJc w:val="left"/>
      <w:pPr>
        <w:tabs>
          <w:tab w:val="num" w:pos="2880"/>
        </w:tabs>
        <w:ind w:left="2880" w:hanging="360"/>
      </w:pPr>
    </w:lvl>
    <w:lvl w:ilvl="4" w:tplc="76F293D4" w:tentative="1">
      <w:start w:val="1"/>
      <w:numFmt w:val="decimal"/>
      <w:lvlText w:val="%5."/>
      <w:lvlJc w:val="left"/>
      <w:pPr>
        <w:tabs>
          <w:tab w:val="num" w:pos="3600"/>
        </w:tabs>
        <w:ind w:left="3600" w:hanging="360"/>
      </w:pPr>
    </w:lvl>
    <w:lvl w:ilvl="5" w:tplc="975C52F6" w:tentative="1">
      <w:start w:val="1"/>
      <w:numFmt w:val="decimal"/>
      <w:lvlText w:val="%6."/>
      <w:lvlJc w:val="left"/>
      <w:pPr>
        <w:tabs>
          <w:tab w:val="num" w:pos="4320"/>
        </w:tabs>
        <w:ind w:left="4320" w:hanging="360"/>
      </w:pPr>
    </w:lvl>
    <w:lvl w:ilvl="6" w:tplc="16A88812" w:tentative="1">
      <w:start w:val="1"/>
      <w:numFmt w:val="decimal"/>
      <w:lvlText w:val="%7."/>
      <w:lvlJc w:val="left"/>
      <w:pPr>
        <w:tabs>
          <w:tab w:val="num" w:pos="5040"/>
        </w:tabs>
        <w:ind w:left="5040" w:hanging="360"/>
      </w:pPr>
    </w:lvl>
    <w:lvl w:ilvl="7" w:tplc="866EA66A" w:tentative="1">
      <w:start w:val="1"/>
      <w:numFmt w:val="decimal"/>
      <w:lvlText w:val="%8."/>
      <w:lvlJc w:val="left"/>
      <w:pPr>
        <w:tabs>
          <w:tab w:val="num" w:pos="5760"/>
        </w:tabs>
        <w:ind w:left="5760" w:hanging="360"/>
      </w:pPr>
    </w:lvl>
    <w:lvl w:ilvl="8" w:tplc="DDB4C2F8" w:tentative="1">
      <w:start w:val="1"/>
      <w:numFmt w:val="decimal"/>
      <w:lvlText w:val="%9."/>
      <w:lvlJc w:val="left"/>
      <w:pPr>
        <w:tabs>
          <w:tab w:val="num" w:pos="6480"/>
        </w:tabs>
        <w:ind w:left="6480" w:hanging="360"/>
      </w:pPr>
    </w:lvl>
  </w:abstractNum>
  <w:abstractNum w:abstractNumId="5">
    <w:nsid w:val="04F42ADA"/>
    <w:multiLevelType w:val="hybridMultilevel"/>
    <w:tmpl w:val="13FE6424"/>
    <w:lvl w:ilvl="0" w:tplc="6C06832E">
      <w:start w:val="1"/>
      <w:numFmt w:val="decimal"/>
      <w:lvlText w:val="%1."/>
      <w:lvlJc w:val="left"/>
      <w:pPr>
        <w:ind w:left="720" w:hanging="360"/>
      </w:pPr>
      <w:rPr>
        <w:rFonts w:ascii="Arial" w:hAnsi="Arial" w:cs="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09065746"/>
    <w:multiLevelType w:val="hybridMultilevel"/>
    <w:tmpl w:val="CBBA1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1D4065"/>
    <w:multiLevelType w:val="hybridMultilevel"/>
    <w:tmpl w:val="54968932"/>
    <w:lvl w:ilvl="0" w:tplc="04090001">
      <w:start w:val="1"/>
      <w:numFmt w:val="bullet"/>
      <w:lvlText w:val=""/>
      <w:lvlJc w:val="left"/>
      <w:pPr>
        <w:ind w:left="620" w:hanging="420"/>
      </w:pPr>
      <w:rPr>
        <w:rFonts w:ascii="Symbol" w:hAnsi="Symbol" w:hint="default"/>
      </w:rPr>
    </w:lvl>
    <w:lvl w:ilvl="1" w:tplc="8F10BA4C">
      <w:start w:val="7"/>
      <w:numFmt w:val="bullet"/>
      <w:lvlText w:val="-"/>
      <w:lvlJc w:val="left"/>
      <w:pPr>
        <w:ind w:left="1040" w:hanging="420"/>
      </w:pPr>
      <w:rPr>
        <w:rFonts w:ascii="Times New Roman" w:eastAsia="宋体"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nsid w:val="0A871A1E"/>
    <w:multiLevelType w:val="hybridMultilevel"/>
    <w:tmpl w:val="6CD6D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1">
    <w:nsid w:val="0E5B5ECB"/>
    <w:multiLevelType w:val="hybridMultilevel"/>
    <w:tmpl w:val="A998A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0FD6293"/>
    <w:multiLevelType w:val="hybridMultilevel"/>
    <w:tmpl w:val="5E182D60"/>
    <w:lvl w:ilvl="0" w:tplc="7EAAC602">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nsid w:val="1F6927E9"/>
    <w:multiLevelType w:val="hybridMultilevel"/>
    <w:tmpl w:val="AFB64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0460BD"/>
    <w:multiLevelType w:val="multilevel"/>
    <w:tmpl w:val="200460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2652AAB"/>
    <w:multiLevelType w:val="hybridMultilevel"/>
    <w:tmpl w:val="447EF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D33268"/>
    <w:multiLevelType w:val="hybridMultilevel"/>
    <w:tmpl w:val="4BA446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6271B6"/>
    <w:multiLevelType w:val="hybridMultilevel"/>
    <w:tmpl w:val="C1CEA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D957154"/>
    <w:multiLevelType w:val="hybridMultilevel"/>
    <w:tmpl w:val="F2E610CA"/>
    <w:lvl w:ilvl="0" w:tplc="7EAAC6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DDC0432"/>
    <w:multiLevelType w:val="hybridMultilevel"/>
    <w:tmpl w:val="5FF83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E1065BC"/>
    <w:multiLevelType w:val="hybridMultilevel"/>
    <w:tmpl w:val="3DB251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79A4DED"/>
    <w:multiLevelType w:val="hybridMultilevel"/>
    <w:tmpl w:val="5F54A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93185D"/>
    <w:multiLevelType w:val="hybridMultilevel"/>
    <w:tmpl w:val="D960E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C64AAC"/>
    <w:multiLevelType w:val="hybridMultilevel"/>
    <w:tmpl w:val="B7D61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1E0DF6"/>
    <w:multiLevelType w:val="hybridMultilevel"/>
    <w:tmpl w:val="BC64D7FC"/>
    <w:lvl w:ilvl="0" w:tplc="AF8AE348">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9C000A5"/>
    <w:multiLevelType w:val="hybridMultilevel"/>
    <w:tmpl w:val="5B5419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A045197"/>
    <w:multiLevelType w:val="hybridMultilevel"/>
    <w:tmpl w:val="94E6A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9">
    <w:nsid w:val="4C576F1B"/>
    <w:multiLevelType w:val="hybridMultilevel"/>
    <w:tmpl w:val="4672DB6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4E792B2D"/>
    <w:multiLevelType w:val="hybridMultilevel"/>
    <w:tmpl w:val="336E5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0CF6261"/>
    <w:multiLevelType w:val="hybridMultilevel"/>
    <w:tmpl w:val="9F16BF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nsid w:val="51BD7C17"/>
    <w:multiLevelType w:val="hybridMultilevel"/>
    <w:tmpl w:val="BF4AF8B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nsid w:val="520010B1"/>
    <w:multiLevelType w:val="hybridMultilevel"/>
    <w:tmpl w:val="F5A20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5D64980"/>
    <w:multiLevelType w:val="hybridMultilevel"/>
    <w:tmpl w:val="03B6C09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9BE22B4"/>
    <w:multiLevelType w:val="hybridMultilevel"/>
    <w:tmpl w:val="F60A8BA2"/>
    <w:lvl w:ilvl="0" w:tplc="7EAAC6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E151B29"/>
    <w:multiLevelType w:val="hybridMultilevel"/>
    <w:tmpl w:val="67CA2F9E"/>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6E821FF"/>
    <w:multiLevelType w:val="hybridMultilevel"/>
    <w:tmpl w:val="BF84D24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40">
    <w:nsid w:val="69DA270B"/>
    <w:multiLevelType w:val="hybridMultilevel"/>
    <w:tmpl w:val="2AD69A5A"/>
    <w:lvl w:ilvl="0" w:tplc="7EAAC6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146DC0"/>
    <w:multiLevelType w:val="hybridMultilevel"/>
    <w:tmpl w:val="6610D748"/>
    <w:lvl w:ilvl="0" w:tplc="6D524BA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780452B"/>
    <w:multiLevelType w:val="hybridMultilevel"/>
    <w:tmpl w:val="D55CD5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8471ED7"/>
    <w:multiLevelType w:val="hybridMultilevel"/>
    <w:tmpl w:val="B43009CC"/>
    <w:lvl w:ilvl="0" w:tplc="08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nsid w:val="7F32762A"/>
    <w:multiLevelType w:val="hybridMultilevel"/>
    <w:tmpl w:val="9F5E524A"/>
    <w:lvl w:ilvl="0" w:tplc="6CB0184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2"/>
  </w:num>
  <w:num w:numId="2">
    <w:abstractNumId w:val="32"/>
  </w:num>
  <w:num w:numId="3">
    <w:abstractNumId w:val="44"/>
  </w:num>
  <w:num w:numId="4">
    <w:abstractNumId w:val="28"/>
  </w:num>
  <w:num w:numId="5">
    <w:abstractNumId w:val="6"/>
  </w:num>
  <w:num w:numId="6">
    <w:abstractNumId w:val="15"/>
  </w:num>
  <w:num w:numId="7">
    <w:abstractNumId w:val="8"/>
  </w:num>
  <w:num w:numId="8">
    <w:abstractNumId w:val="39"/>
  </w:num>
  <w:num w:numId="9">
    <w:abstractNumId w:val="18"/>
  </w:num>
  <w:num w:numId="10">
    <w:abstractNumId w:val="11"/>
  </w:num>
  <w:num w:numId="11">
    <w:abstractNumId w:val="0"/>
  </w:num>
  <w:num w:numId="12">
    <w:abstractNumId w:val="34"/>
  </w:num>
  <w:num w:numId="13">
    <w:abstractNumId w:val="10"/>
  </w:num>
  <w:num w:numId="14">
    <w:abstractNumId w:val="4"/>
  </w:num>
  <w:num w:numId="15">
    <w:abstractNumId w:val="5"/>
  </w:num>
  <w:num w:numId="16">
    <w:abstractNumId w:val="13"/>
  </w:num>
  <w:num w:numId="17">
    <w:abstractNumId w:val="16"/>
  </w:num>
  <w:num w:numId="18">
    <w:abstractNumId w:val="30"/>
  </w:num>
  <w:num w:numId="19">
    <w:abstractNumId w:val="37"/>
  </w:num>
  <w:num w:numId="20">
    <w:abstractNumId w:val="31"/>
  </w:num>
  <w:num w:numId="21">
    <w:abstractNumId w:val="35"/>
  </w:num>
  <w:num w:numId="22">
    <w:abstractNumId w:val="3"/>
  </w:num>
  <w:num w:numId="23">
    <w:abstractNumId w:val="43"/>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41"/>
  </w:num>
  <w:num w:numId="26">
    <w:abstractNumId w:val="27"/>
  </w:num>
  <w:num w:numId="27">
    <w:abstractNumId w:val="38"/>
  </w:num>
  <w:num w:numId="28">
    <w:abstractNumId w:val="45"/>
  </w:num>
  <w:num w:numId="29">
    <w:abstractNumId w:val="25"/>
  </w:num>
  <w:num w:numId="30">
    <w:abstractNumId w:val="26"/>
  </w:num>
  <w:num w:numId="31">
    <w:abstractNumId w:val="9"/>
  </w:num>
  <w:num w:numId="32">
    <w:abstractNumId w:val="40"/>
  </w:num>
  <w:num w:numId="33">
    <w:abstractNumId w:val="24"/>
  </w:num>
  <w:num w:numId="34">
    <w:abstractNumId w:val="7"/>
  </w:num>
  <w:num w:numId="35">
    <w:abstractNumId w:val="21"/>
  </w:num>
  <w:num w:numId="36">
    <w:abstractNumId w:val="17"/>
  </w:num>
  <w:num w:numId="37">
    <w:abstractNumId w:val="19"/>
  </w:num>
  <w:num w:numId="38">
    <w:abstractNumId w:val="23"/>
  </w:num>
  <w:num w:numId="39">
    <w:abstractNumId w:val="14"/>
  </w:num>
  <w:num w:numId="40">
    <w:abstractNumId w:val="33"/>
  </w:num>
  <w:num w:numId="41">
    <w:abstractNumId w:val="36"/>
  </w:num>
  <w:num w:numId="42">
    <w:abstractNumId w:val="12"/>
  </w:num>
  <w:num w:numId="43">
    <w:abstractNumId w:val="29"/>
  </w:num>
  <w:num w:numId="44">
    <w:abstractNumId w:val="22"/>
  </w:num>
  <w:num w:numId="45">
    <w:abstractNumId w:val="42"/>
  </w:num>
  <w:num w:numId="4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7"/>
  <w:doNotDisplayPageBoundaries/>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1435"/>
    <w:rsid w:val="00004706"/>
    <w:rsid w:val="0000485B"/>
    <w:rsid w:val="000055B1"/>
    <w:rsid w:val="00006867"/>
    <w:rsid w:val="00007F63"/>
    <w:rsid w:val="000103E7"/>
    <w:rsid w:val="000133EA"/>
    <w:rsid w:val="00013FAD"/>
    <w:rsid w:val="000143FF"/>
    <w:rsid w:val="00015844"/>
    <w:rsid w:val="00015C78"/>
    <w:rsid w:val="00017BA5"/>
    <w:rsid w:val="00017C82"/>
    <w:rsid w:val="00021259"/>
    <w:rsid w:val="00021359"/>
    <w:rsid w:val="000227F9"/>
    <w:rsid w:val="0002351A"/>
    <w:rsid w:val="000248FC"/>
    <w:rsid w:val="0002512C"/>
    <w:rsid w:val="0002660A"/>
    <w:rsid w:val="00026899"/>
    <w:rsid w:val="0002698B"/>
    <w:rsid w:val="00027585"/>
    <w:rsid w:val="000311AF"/>
    <w:rsid w:val="00035803"/>
    <w:rsid w:val="00035B5F"/>
    <w:rsid w:val="00035EF9"/>
    <w:rsid w:val="00037973"/>
    <w:rsid w:val="00040A63"/>
    <w:rsid w:val="0004105F"/>
    <w:rsid w:val="000424DB"/>
    <w:rsid w:val="00042E6F"/>
    <w:rsid w:val="000432B6"/>
    <w:rsid w:val="00043923"/>
    <w:rsid w:val="000439F7"/>
    <w:rsid w:val="00044CC7"/>
    <w:rsid w:val="0004506E"/>
    <w:rsid w:val="00046160"/>
    <w:rsid w:val="00047CF7"/>
    <w:rsid w:val="0005129F"/>
    <w:rsid w:val="00051546"/>
    <w:rsid w:val="00051971"/>
    <w:rsid w:val="000563ED"/>
    <w:rsid w:val="000571B0"/>
    <w:rsid w:val="00057BA4"/>
    <w:rsid w:val="00057DA8"/>
    <w:rsid w:val="000601A5"/>
    <w:rsid w:val="00062DCF"/>
    <w:rsid w:val="000635B9"/>
    <w:rsid w:val="000639F7"/>
    <w:rsid w:val="00065456"/>
    <w:rsid w:val="0007093A"/>
    <w:rsid w:val="0007205B"/>
    <w:rsid w:val="000720EB"/>
    <w:rsid w:val="000755A8"/>
    <w:rsid w:val="0007644F"/>
    <w:rsid w:val="00076824"/>
    <w:rsid w:val="00076B12"/>
    <w:rsid w:val="00080002"/>
    <w:rsid w:val="000801E0"/>
    <w:rsid w:val="000804D4"/>
    <w:rsid w:val="0008122E"/>
    <w:rsid w:val="00082CAA"/>
    <w:rsid w:val="000833F5"/>
    <w:rsid w:val="00084128"/>
    <w:rsid w:val="00084609"/>
    <w:rsid w:val="000875C4"/>
    <w:rsid w:val="00087EC3"/>
    <w:rsid w:val="0009084A"/>
    <w:rsid w:val="000915A4"/>
    <w:rsid w:val="0009278C"/>
    <w:rsid w:val="00092939"/>
    <w:rsid w:val="0009621A"/>
    <w:rsid w:val="00097209"/>
    <w:rsid w:val="00097368"/>
    <w:rsid w:val="0009777E"/>
    <w:rsid w:val="000A0410"/>
    <w:rsid w:val="000A19B5"/>
    <w:rsid w:val="000A204F"/>
    <w:rsid w:val="000A2A28"/>
    <w:rsid w:val="000A2D0A"/>
    <w:rsid w:val="000A3A4E"/>
    <w:rsid w:val="000A53F5"/>
    <w:rsid w:val="000B0FA4"/>
    <w:rsid w:val="000B1996"/>
    <w:rsid w:val="000B1ECC"/>
    <w:rsid w:val="000B21DA"/>
    <w:rsid w:val="000B25A2"/>
    <w:rsid w:val="000B265A"/>
    <w:rsid w:val="000B31AA"/>
    <w:rsid w:val="000B38F6"/>
    <w:rsid w:val="000B42B0"/>
    <w:rsid w:val="000B4B76"/>
    <w:rsid w:val="000B5C88"/>
    <w:rsid w:val="000B65CB"/>
    <w:rsid w:val="000B780E"/>
    <w:rsid w:val="000C0353"/>
    <w:rsid w:val="000C2499"/>
    <w:rsid w:val="000C2659"/>
    <w:rsid w:val="000C2690"/>
    <w:rsid w:val="000C2FA7"/>
    <w:rsid w:val="000C32FD"/>
    <w:rsid w:val="000C364E"/>
    <w:rsid w:val="000C5D4C"/>
    <w:rsid w:val="000C5D86"/>
    <w:rsid w:val="000C7474"/>
    <w:rsid w:val="000C7E2D"/>
    <w:rsid w:val="000C7FC7"/>
    <w:rsid w:val="000D18C5"/>
    <w:rsid w:val="000D1EF9"/>
    <w:rsid w:val="000D2BF9"/>
    <w:rsid w:val="000D370A"/>
    <w:rsid w:val="000D4FA0"/>
    <w:rsid w:val="000D59AA"/>
    <w:rsid w:val="000D722D"/>
    <w:rsid w:val="000E1125"/>
    <w:rsid w:val="000E1940"/>
    <w:rsid w:val="000E1993"/>
    <w:rsid w:val="000E19D7"/>
    <w:rsid w:val="000E1B78"/>
    <w:rsid w:val="000E2765"/>
    <w:rsid w:val="000E3141"/>
    <w:rsid w:val="000E3B8A"/>
    <w:rsid w:val="000E4C9C"/>
    <w:rsid w:val="000E6AE2"/>
    <w:rsid w:val="000F0217"/>
    <w:rsid w:val="000F0A7B"/>
    <w:rsid w:val="000F451B"/>
    <w:rsid w:val="000F652B"/>
    <w:rsid w:val="00100030"/>
    <w:rsid w:val="0010484A"/>
    <w:rsid w:val="00104C1F"/>
    <w:rsid w:val="00105AD3"/>
    <w:rsid w:val="00106BB7"/>
    <w:rsid w:val="00111C96"/>
    <w:rsid w:val="00111CE0"/>
    <w:rsid w:val="00111DF0"/>
    <w:rsid w:val="0011299D"/>
    <w:rsid w:val="001135C5"/>
    <w:rsid w:val="00113FCD"/>
    <w:rsid w:val="001147C0"/>
    <w:rsid w:val="00114AAE"/>
    <w:rsid w:val="00120C30"/>
    <w:rsid w:val="00122BEF"/>
    <w:rsid w:val="001253A3"/>
    <w:rsid w:val="00126145"/>
    <w:rsid w:val="0012673B"/>
    <w:rsid w:val="001277F8"/>
    <w:rsid w:val="00130F84"/>
    <w:rsid w:val="001311B5"/>
    <w:rsid w:val="00131F75"/>
    <w:rsid w:val="0013288E"/>
    <w:rsid w:val="00134275"/>
    <w:rsid w:val="00134F6F"/>
    <w:rsid w:val="00136F21"/>
    <w:rsid w:val="00137B0E"/>
    <w:rsid w:val="00137D4E"/>
    <w:rsid w:val="001400A0"/>
    <w:rsid w:val="001413B6"/>
    <w:rsid w:val="00141835"/>
    <w:rsid w:val="00144D47"/>
    <w:rsid w:val="00144E28"/>
    <w:rsid w:val="00145AFF"/>
    <w:rsid w:val="00147740"/>
    <w:rsid w:val="00150BAB"/>
    <w:rsid w:val="00155054"/>
    <w:rsid w:val="0015657D"/>
    <w:rsid w:val="00160A40"/>
    <w:rsid w:val="00160DA4"/>
    <w:rsid w:val="001627D9"/>
    <w:rsid w:val="0016373F"/>
    <w:rsid w:val="00164CA7"/>
    <w:rsid w:val="001711C6"/>
    <w:rsid w:val="00171FF9"/>
    <w:rsid w:val="00172076"/>
    <w:rsid w:val="0017245C"/>
    <w:rsid w:val="00172A27"/>
    <w:rsid w:val="00172AF8"/>
    <w:rsid w:val="00173A68"/>
    <w:rsid w:val="00175874"/>
    <w:rsid w:val="001760CC"/>
    <w:rsid w:val="001767E6"/>
    <w:rsid w:val="00176AC2"/>
    <w:rsid w:val="00176B77"/>
    <w:rsid w:val="001802FB"/>
    <w:rsid w:val="001806A8"/>
    <w:rsid w:val="00180939"/>
    <w:rsid w:val="00180983"/>
    <w:rsid w:val="001828E6"/>
    <w:rsid w:val="00182A00"/>
    <w:rsid w:val="0018310D"/>
    <w:rsid w:val="00184214"/>
    <w:rsid w:val="00184452"/>
    <w:rsid w:val="00187FEF"/>
    <w:rsid w:val="00190991"/>
    <w:rsid w:val="00190A8D"/>
    <w:rsid w:val="001930BE"/>
    <w:rsid w:val="0019400F"/>
    <w:rsid w:val="0019547D"/>
    <w:rsid w:val="00195E1F"/>
    <w:rsid w:val="00196645"/>
    <w:rsid w:val="00197997"/>
    <w:rsid w:val="001A0C8F"/>
    <w:rsid w:val="001A36F7"/>
    <w:rsid w:val="001A384E"/>
    <w:rsid w:val="001A3C20"/>
    <w:rsid w:val="001A4015"/>
    <w:rsid w:val="001A6AFD"/>
    <w:rsid w:val="001A6EDC"/>
    <w:rsid w:val="001B21A1"/>
    <w:rsid w:val="001B337C"/>
    <w:rsid w:val="001B5AE5"/>
    <w:rsid w:val="001B6439"/>
    <w:rsid w:val="001B7027"/>
    <w:rsid w:val="001B7C67"/>
    <w:rsid w:val="001C0CED"/>
    <w:rsid w:val="001C1105"/>
    <w:rsid w:val="001C17C6"/>
    <w:rsid w:val="001C18D3"/>
    <w:rsid w:val="001C22DE"/>
    <w:rsid w:val="001C27C7"/>
    <w:rsid w:val="001C3C4C"/>
    <w:rsid w:val="001C69FA"/>
    <w:rsid w:val="001C7B80"/>
    <w:rsid w:val="001D2914"/>
    <w:rsid w:val="001D292F"/>
    <w:rsid w:val="001D2FB0"/>
    <w:rsid w:val="001D3307"/>
    <w:rsid w:val="001D6044"/>
    <w:rsid w:val="001D68CB"/>
    <w:rsid w:val="001D7A43"/>
    <w:rsid w:val="001E0341"/>
    <w:rsid w:val="001E0995"/>
    <w:rsid w:val="001E0BDC"/>
    <w:rsid w:val="001E1C36"/>
    <w:rsid w:val="001E1E3C"/>
    <w:rsid w:val="001E347A"/>
    <w:rsid w:val="001E3D8C"/>
    <w:rsid w:val="001E43EF"/>
    <w:rsid w:val="001E44CD"/>
    <w:rsid w:val="001E6F40"/>
    <w:rsid w:val="001F281E"/>
    <w:rsid w:val="001F33AC"/>
    <w:rsid w:val="001F3DF5"/>
    <w:rsid w:val="001F4346"/>
    <w:rsid w:val="001F5EDA"/>
    <w:rsid w:val="001F7E3A"/>
    <w:rsid w:val="00201FFE"/>
    <w:rsid w:val="00202C4B"/>
    <w:rsid w:val="00203DB9"/>
    <w:rsid w:val="00204080"/>
    <w:rsid w:val="00206380"/>
    <w:rsid w:val="00207FF6"/>
    <w:rsid w:val="00211F76"/>
    <w:rsid w:val="0021293D"/>
    <w:rsid w:val="002132A0"/>
    <w:rsid w:val="002155FA"/>
    <w:rsid w:val="00215AE0"/>
    <w:rsid w:val="00216A12"/>
    <w:rsid w:val="002176DE"/>
    <w:rsid w:val="00222656"/>
    <w:rsid w:val="0022388D"/>
    <w:rsid w:val="00223B64"/>
    <w:rsid w:val="00224B70"/>
    <w:rsid w:val="002257D7"/>
    <w:rsid w:val="00227581"/>
    <w:rsid w:val="0023029F"/>
    <w:rsid w:val="00231281"/>
    <w:rsid w:val="00231DC2"/>
    <w:rsid w:val="002331B6"/>
    <w:rsid w:val="002333B7"/>
    <w:rsid w:val="002344F2"/>
    <w:rsid w:val="002368E4"/>
    <w:rsid w:val="002379DB"/>
    <w:rsid w:val="002414D9"/>
    <w:rsid w:val="00241832"/>
    <w:rsid w:val="0024359E"/>
    <w:rsid w:val="00244D42"/>
    <w:rsid w:val="00245560"/>
    <w:rsid w:val="00245945"/>
    <w:rsid w:val="00246FFA"/>
    <w:rsid w:val="00247076"/>
    <w:rsid w:val="00252715"/>
    <w:rsid w:val="00252B94"/>
    <w:rsid w:val="002538A9"/>
    <w:rsid w:val="00253D07"/>
    <w:rsid w:val="00255E19"/>
    <w:rsid w:val="002563B4"/>
    <w:rsid w:val="00256C2E"/>
    <w:rsid w:val="00257233"/>
    <w:rsid w:val="00257318"/>
    <w:rsid w:val="002600E3"/>
    <w:rsid w:val="00260716"/>
    <w:rsid w:val="0026193E"/>
    <w:rsid w:val="00261A9C"/>
    <w:rsid w:val="00262518"/>
    <w:rsid w:val="00262C9D"/>
    <w:rsid w:val="0026319B"/>
    <w:rsid w:val="00265433"/>
    <w:rsid w:val="0026731F"/>
    <w:rsid w:val="00267C01"/>
    <w:rsid w:val="00267D41"/>
    <w:rsid w:val="002700C4"/>
    <w:rsid w:val="00270A1C"/>
    <w:rsid w:val="00271ED8"/>
    <w:rsid w:val="00271FEE"/>
    <w:rsid w:val="00272572"/>
    <w:rsid w:val="0027271C"/>
    <w:rsid w:val="002730ED"/>
    <w:rsid w:val="0027451C"/>
    <w:rsid w:val="00275BC1"/>
    <w:rsid w:val="0027635A"/>
    <w:rsid w:val="00280857"/>
    <w:rsid w:val="002814D6"/>
    <w:rsid w:val="00281718"/>
    <w:rsid w:val="00281A52"/>
    <w:rsid w:val="00281B15"/>
    <w:rsid w:val="0028219B"/>
    <w:rsid w:val="002844B2"/>
    <w:rsid w:val="002855D0"/>
    <w:rsid w:val="002861FA"/>
    <w:rsid w:val="00290E18"/>
    <w:rsid w:val="00291D54"/>
    <w:rsid w:val="00292CED"/>
    <w:rsid w:val="00292EEF"/>
    <w:rsid w:val="0029413A"/>
    <w:rsid w:val="00294ECF"/>
    <w:rsid w:val="00295950"/>
    <w:rsid w:val="00296662"/>
    <w:rsid w:val="00296690"/>
    <w:rsid w:val="002967CE"/>
    <w:rsid w:val="00296D21"/>
    <w:rsid w:val="00297A88"/>
    <w:rsid w:val="002A14F6"/>
    <w:rsid w:val="002A17AC"/>
    <w:rsid w:val="002B136A"/>
    <w:rsid w:val="002B1638"/>
    <w:rsid w:val="002B24A3"/>
    <w:rsid w:val="002B2BBC"/>
    <w:rsid w:val="002B351B"/>
    <w:rsid w:val="002B3C48"/>
    <w:rsid w:val="002B434C"/>
    <w:rsid w:val="002B4C0C"/>
    <w:rsid w:val="002B4F1D"/>
    <w:rsid w:val="002B7014"/>
    <w:rsid w:val="002C0864"/>
    <w:rsid w:val="002C0F12"/>
    <w:rsid w:val="002C22F5"/>
    <w:rsid w:val="002C43DB"/>
    <w:rsid w:val="002C4649"/>
    <w:rsid w:val="002C5F90"/>
    <w:rsid w:val="002D00AA"/>
    <w:rsid w:val="002D044D"/>
    <w:rsid w:val="002D0F0A"/>
    <w:rsid w:val="002D3398"/>
    <w:rsid w:val="002D35FA"/>
    <w:rsid w:val="002D3797"/>
    <w:rsid w:val="002D3DD5"/>
    <w:rsid w:val="002D4AFB"/>
    <w:rsid w:val="002D55C0"/>
    <w:rsid w:val="002D583E"/>
    <w:rsid w:val="002D6461"/>
    <w:rsid w:val="002D650F"/>
    <w:rsid w:val="002D6D55"/>
    <w:rsid w:val="002D6E18"/>
    <w:rsid w:val="002D6F1F"/>
    <w:rsid w:val="002E002E"/>
    <w:rsid w:val="002E13A4"/>
    <w:rsid w:val="002E28F9"/>
    <w:rsid w:val="002E3517"/>
    <w:rsid w:val="002E361D"/>
    <w:rsid w:val="002E41F8"/>
    <w:rsid w:val="002E5A5F"/>
    <w:rsid w:val="002E6F59"/>
    <w:rsid w:val="002E7525"/>
    <w:rsid w:val="002E7663"/>
    <w:rsid w:val="002E7C9E"/>
    <w:rsid w:val="002F01CA"/>
    <w:rsid w:val="002F1163"/>
    <w:rsid w:val="002F1733"/>
    <w:rsid w:val="002F23E8"/>
    <w:rsid w:val="002F2D00"/>
    <w:rsid w:val="002F3161"/>
    <w:rsid w:val="002F3F01"/>
    <w:rsid w:val="002F4528"/>
    <w:rsid w:val="002F4F99"/>
    <w:rsid w:val="002F50DB"/>
    <w:rsid w:val="002F5517"/>
    <w:rsid w:val="002F5CE0"/>
    <w:rsid w:val="003024EA"/>
    <w:rsid w:val="00303C87"/>
    <w:rsid w:val="00305358"/>
    <w:rsid w:val="003063B6"/>
    <w:rsid w:val="0030650B"/>
    <w:rsid w:val="00306941"/>
    <w:rsid w:val="00310D27"/>
    <w:rsid w:val="00311826"/>
    <w:rsid w:val="00312C1A"/>
    <w:rsid w:val="00312DD1"/>
    <w:rsid w:val="00313308"/>
    <w:rsid w:val="003144CA"/>
    <w:rsid w:val="003148F6"/>
    <w:rsid w:val="00314995"/>
    <w:rsid w:val="003171FD"/>
    <w:rsid w:val="003177B1"/>
    <w:rsid w:val="00321077"/>
    <w:rsid w:val="00322EDB"/>
    <w:rsid w:val="003268BB"/>
    <w:rsid w:val="00330072"/>
    <w:rsid w:val="00330B4E"/>
    <w:rsid w:val="0033176D"/>
    <w:rsid w:val="00331858"/>
    <w:rsid w:val="0033380C"/>
    <w:rsid w:val="00333D6C"/>
    <w:rsid w:val="0033426F"/>
    <w:rsid w:val="00335B60"/>
    <w:rsid w:val="00335E3D"/>
    <w:rsid w:val="00336046"/>
    <w:rsid w:val="003402E6"/>
    <w:rsid w:val="0034042F"/>
    <w:rsid w:val="00340AAF"/>
    <w:rsid w:val="00341C85"/>
    <w:rsid w:val="0034220A"/>
    <w:rsid w:val="003436BE"/>
    <w:rsid w:val="00343946"/>
    <w:rsid w:val="00345FC0"/>
    <w:rsid w:val="003469FC"/>
    <w:rsid w:val="003472E7"/>
    <w:rsid w:val="00347800"/>
    <w:rsid w:val="00347C14"/>
    <w:rsid w:val="003504B5"/>
    <w:rsid w:val="00352662"/>
    <w:rsid w:val="003546A6"/>
    <w:rsid w:val="00354915"/>
    <w:rsid w:val="00354E6F"/>
    <w:rsid w:val="00357465"/>
    <w:rsid w:val="003577BE"/>
    <w:rsid w:val="003577F5"/>
    <w:rsid w:val="003601A9"/>
    <w:rsid w:val="00362FCF"/>
    <w:rsid w:val="003636E6"/>
    <w:rsid w:val="0036468F"/>
    <w:rsid w:val="00366993"/>
    <w:rsid w:val="0037079D"/>
    <w:rsid w:val="00370E0A"/>
    <w:rsid w:val="00371876"/>
    <w:rsid w:val="00371DAE"/>
    <w:rsid w:val="0037293C"/>
    <w:rsid w:val="00372C00"/>
    <w:rsid w:val="0037416C"/>
    <w:rsid w:val="003764F0"/>
    <w:rsid w:val="00376C20"/>
    <w:rsid w:val="00377A1D"/>
    <w:rsid w:val="00381312"/>
    <w:rsid w:val="00381786"/>
    <w:rsid w:val="00382FAE"/>
    <w:rsid w:val="003832DC"/>
    <w:rsid w:val="00384541"/>
    <w:rsid w:val="00385C87"/>
    <w:rsid w:val="00386B90"/>
    <w:rsid w:val="00387F14"/>
    <w:rsid w:val="00391402"/>
    <w:rsid w:val="003918F4"/>
    <w:rsid w:val="00391C5B"/>
    <w:rsid w:val="00391F87"/>
    <w:rsid w:val="00393338"/>
    <w:rsid w:val="00394FC5"/>
    <w:rsid w:val="00396952"/>
    <w:rsid w:val="003A0737"/>
    <w:rsid w:val="003A150D"/>
    <w:rsid w:val="003A1B24"/>
    <w:rsid w:val="003A2A06"/>
    <w:rsid w:val="003A3ACC"/>
    <w:rsid w:val="003A4C78"/>
    <w:rsid w:val="003A552B"/>
    <w:rsid w:val="003A5554"/>
    <w:rsid w:val="003A6CD0"/>
    <w:rsid w:val="003B1164"/>
    <w:rsid w:val="003B132E"/>
    <w:rsid w:val="003B139B"/>
    <w:rsid w:val="003B1738"/>
    <w:rsid w:val="003B2B79"/>
    <w:rsid w:val="003B3A50"/>
    <w:rsid w:val="003B409D"/>
    <w:rsid w:val="003B42C7"/>
    <w:rsid w:val="003B448B"/>
    <w:rsid w:val="003B56A0"/>
    <w:rsid w:val="003B6027"/>
    <w:rsid w:val="003B676B"/>
    <w:rsid w:val="003C3E62"/>
    <w:rsid w:val="003C4558"/>
    <w:rsid w:val="003C5FDC"/>
    <w:rsid w:val="003D01E0"/>
    <w:rsid w:val="003D03EC"/>
    <w:rsid w:val="003D0EF8"/>
    <w:rsid w:val="003D1455"/>
    <w:rsid w:val="003D2840"/>
    <w:rsid w:val="003D2B72"/>
    <w:rsid w:val="003D2FCA"/>
    <w:rsid w:val="003D42C7"/>
    <w:rsid w:val="003D4964"/>
    <w:rsid w:val="003D582E"/>
    <w:rsid w:val="003D6201"/>
    <w:rsid w:val="003D7765"/>
    <w:rsid w:val="003E0DAA"/>
    <w:rsid w:val="003E1518"/>
    <w:rsid w:val="003E235E"/>
    <w:rsid w:val="003E3E67"/>
    <w:rsid w:val="003E42F6"/>
    <w:rsid w:val="003E4381"/>
    <w:rsid w:val="003E48E7"/>
    <w:rsid w:val="003E6A00"/>
    <w:rsid w:val="003E7C95"/>
    <w:rsid w:val="003E7D68"/>
    <w:rsid w:val="003F0E6B"/>
    <w:rsid w:val="003F0EA6"/>
    <w:rsid w:val="003F1437"/>
    <w:rsid w:val="003F220A"/>
    <w:rsid w:val="003F2A8D"/>
    <w:rsid w:val="003F2B9F"/>
    <w:rsid w:val="003F3790"/>
    <w:rsid w:val="003F448B"/>
    <w:rsid w:val="003F5131"/>
    <w:rsid w:val="003F58F6"/>
    <w:rsid w:val="003F5DC1"/>
    <w:rsid w:val="003F6316"/>
    <w:rsid w:val="00401149"/>
    <w:rsid w:val="00402720"/>
    <w:rsid w:val="00402842"/>
    <w:rsid w:val="00402985"/>
    <w:rsid w:val="00403416"/>
    <w:rsid w:val="00403BAA"/>
    <w:rsid w:val="00404D20"/>
    <w:rsid w:val="00406593"/>
    <w:rsid w:val="004069B2"/>
    <w:rsid w:val="00410408"/>
    <w:rsid w:val="00411A81"/>
    <w:rsid w:val="00412672"/>
    <w:rsid w:val="00413229"/>
    <w:rsid w:val="00413495"/>
    <w:rsid w:val="0041374B"/>
    <w:rsid w:val="00413879"/>
    <w:rsid w:val="00421BC3"/>
    <w:rsid w:val="004228A3"/>
    <w:rsid w:val="004229AC"/>
    <w:rsid w:val="00423D3B"/>
    <w:rsid w:val="00424172"/>
    <w:rsid w:val="00424458"/>
    <w:rsid w:val="004245A3"/>
    <w:rsid w:val="00424A48"/>
    <w:rsid w:val="00427096"/>
    <w:rsid w:val="004274EC"/>
    <w:rsid w:val="00427917"/>
    <w:rsid w:val="0043178A"/>
    <w:rsid w:val="0043216B"/>
    <w:rsid w:val="00436238"/>
    <w:rsid w:val="00441EB5"/>
    <w:rsid w:val="00442910"/>
    <w:rsid w:val="004431CC"/>
    <w:rsid w:val="0044341B"/>
    <w:rsid w:val="00443D84"/>
    <w:rsid w:val="00444EBF"/>
    <w:rsid w:val="00444F7D"/>
    <w:rsid w:val="00445007"/>
    <w:rsid w:val="00445576"/>
    <w:rsid w:val="00446514"/>
    <w:rsid w:val="00446A9B"/>
    <w:rsid w:val="00446E8C"/>
    <w:rsid w:val="00446FED"/>
    <w:rsid w:val="0045201C"/>
    <w:rsid w:val="00452DD1"/>
    <w:rsid w:val="00453750"/>
    <w:rsid w:val="00453CD6"/>
    <w:rsid w:val="00455976"/>
    <w:rsid w:val="00456668"/>
    <w:rsid w:val="00456BC4"/>
    <w:rsid w:val="00457B85"/>
    <w:rsid w:val="0046088D"/>
    <w:rsid w:val="00460FF4"/>
    <w:rsid w:val="004623FE"/>
    <w:rsid w:val="00462F02"/>
    <w:rsid w:val="004644F9"/>
    <w:rsid w:val="00465777"/>
    <w:rsid w:val="00466EDC"/>
    <w:rsid w:val="00467368"/>
    <w:rsid w:val="00467C02"/>
    <w:rsid w:val="00467D25"/>
    <w:rsid w:val="00470697"/>
    <w:rsid w:val="00470FC6"/>
    <w:rsid w:val="00473BBD"/>
    <w:rsid w:val="0047403A"/>
    <w:rsid w:val="00474161"/>
    <w:rsid w:val="00474C36"/>
    <w:rsid w:val="004750D1"/>
    <w:rsid w:val="00475E38"/>
    <w:rsid w:val="00476F48"/>
    <w:rsid w:val="0048006F"/>
    <w:rsid w:val="0048113C"/>
    <w:rsid w:val="00482BBB"/>
    <w:rsid w:val="00483F69"/>
    <w:rsid w:val="00485114"/>
    <w:rsid w:val="00485AE4"/>
    <w:rsid w:val="00486111"/>
    <w:rsid w:val="00486555"/>
    <w:rsid w:val="0048767D"/>
    <w:rsid w:val="0049176F"/>
    <w:rsid w:val="00492EA5"/>
    <w:rsid w:val="004931C8"/>
    <w:rsid w:val="00493247"/>
    <w:rsid w:val="00493462"/>
    <w:rsid w:val="004A0053"/>
    <w:rsid w:val="004A0BD2"/>
    <w:rsid w:val="004A2687"/>
    <w:rsid w:val="004A377D"/>
    <w:rsid w:val="004A402F"/>
    <w:rsid w:val="004A4A3F"/>
    <w:rsid w:val="004A6761"/>
    <w:rsid w:val="004B2B05"/>
    <w:rsid w:val="004B2BBA"/>
    <w:rsid w:val="004B3425"/>
    <w:rsid w:val="004B4105"/>
    <w:rsid w:val="004B500A"/>
    <w:rsid w:val="004B5AB8"/>
    <w:rsid w:val="004B6B21"/>
    <w:rsid w:val="004B71F4"/>
    <w:rsid w:val="004B76B6"/>
    <w:rsid w:val="004B7EA1"/>
    <w:rsid w:val="004C0B5E"/>
    <w:rsid w:val="004C16C3"/>
    <w:rsid w:val="004C16F8"/>
    <w:rsid w:val="004C3E66"/>
    <w:rsid w:val="004C4244"/>
    <w:rsid w:val="004C6313"/>
    <w:rsid w:val="004C63EE"/>
    <w:rsid w:val="004C69F0"/>
    <w:rsid w:val="004D05D8"/>
    <w:rsid w:val="004D0970"/>
    <w:rsid w:val="004D1073"/>
    <w:rsid w:val="004D1EE6"/>
    <w:rsid w:val="004D238B"/>
    <w:rsid w:val="004D39A3"/>
    <w:rsid w:val="004D6EDD"/>
    <w:rsid w:val="004D7034"/>
    <w:rsid w:val="004E06BE"/>
    <w:rsid w:val="004E0BAF"/>
    <w:rsid w:val="004E3A45"/>
    <w:rsid w:val="004E3B7D"/>
    <w:rsid w:val="004E3E3E"/>
    <w:rsid w:val="004E40C6"/>
    <w:rsid w:val="004E4673"/>
    <w:rsid w:val="004E5219"/>
    <w:rsid w:val="004E5753"/>
    <w:rsid w:val="004E7623"/>
    <w:rsid w:val="004F10CA"/>
    <w:rsid w:val="004F4675"/>
    <w:rsid w:val="004F557E"/>
    <w:rsid w:val="004F5977"/>
    <w:rsid w:val="004F7762"/>
    <w:rsid w:val="00501570"/>
    <w:rsid w:val="005017DA"/>
    <w:rsid w:val="0050411A"/>
    <w:rsid w:val="0050472D"/>
    <w:rsid w:val="00505C1E"/>
    <w:rsid w:val="0050619E"/>
    <w:rsid w:val="005069E2"/>
    <w:rsid w:val="00506B0D"/>
    <w:rsid w:val="00506BCB"/>
    <w:rsid w:val="00506DE6"/>
    <w:rsid w:val="00506E51"/>
    <w:rsid w:val="0051029C"/>
    <w:rsid w:val="005105D2"/>
    <w:rsid w:val="005110A2"/>
    <w:rsid w:val="005131DA"/>
    <w:rsid w:val="00513C0B"/>
    <w:rsid w:val="005146EB"/>
    <w:rsid w:val="00516764"/>
    <w:rsid w:val="0052138B"/>
    <w:rsid w:val="005214BE"/>
    <w:rsid w:val="005219AA"/>
    <w:rsid w:val="00522736"/>
    <w:rsid w:val="00523370"/>
    <w:rsid w:val="005235B4"/>
    <w:rsid w:val="00524565"/>
    <w:rsid w:val="00525585"/>
    <w:rsid w:val="0052657B"/>
    <w:rsid w:val="005312B1"/>
    <w:rsid w:val="005329C9"/>
    <w:rsid w:val="005344B3"/>
    <w:rsid w:val="00534869"/>
    <w:rsid w:val="00534D4B"/>
    <w:rsid w:val="005371D2"/>
    <w:rsid w:val="00537528"/>
    <w:rsid w:val="0054034E"/>
    <w:rsid w:val="00542ED7"/>
    <w:rsid w:val="00545A76"/>
    <w:rsid w:val="005506C7"/>
    <w:rsid w:val="00550E39"/>
    <w:rsid w:val="005514AA"/>
    <w:rsid w:val="0055500E"/>
    <w:rsid w:val="005557B3"/>
    <w:rsid w:val="00555A68"/>
    <w:rsid w:val="0055689F"/>
    <w:rsid w:val="00556F21"/>
    <w:rsid w:val="005603EF"/>
    <w:rsid w:val="00561349"/>
    <w:rsid w:val="00562AA1"/>
    <w:rsid w:val="00562B8C"/>
    <w:rsid w:val="00562C69"/>
    <w:rsid w:val="00563198"/>
    <w:rsid w:val="00564098"/>
    <w:rsid w:val="0056533C"/>
    <w:rsid w:val="005657FC"/>
    <w:rsid w:val="00567054"/>
    <w:rsid w:val="00567294"/>
    <w:rsid w:val="00567A9A"/>
    <w:rsid w:val="00570240"/>
    <w:rsid w:val="00570FEC"/>
    <w:rsid w:val="005714C0"/>
    <w:rsid w:val="00571902"/>
    <w:rsid w:val="00571A8C"/>
    <w:rsid w:val="00572427"/>
    <w:rsid w:val="0057377D"/>
    <w:rsid w:val="005763B9"/>
    <w:rsid w:val="00577DEC"/>
    <w:rsid w:val="00577FFB"/>
    <w:rsid w:val="00580518"/>
    <w:rsid w:val="00585DF6"/>
    <w:rsid w:val="00585E04"/>
    <w:rsid w:val="005910DD"/>
    <w:rsid w:val="005920BC"/>
    <w:rsid w:val="005940C1"/>
    <w:rsid w:val="0059566C"/>
    <w:rsid w:val="00595711"/>
    <w:rsid w:val="0059585E"/>
    <w:rsid w:val="005A072B"/>
    <w:rsid w:val="005A153F"/>
    <w:rsid w:val="005A21FA"/>
    <w:rsid w:val="005A273F"/>
    <w:rsid w:val="005A3156"/>
    <w:rsid w:val="005A53DF"/>
    <w:rsid w:val="005A6185"/>
    <w:rsid w:val="005B052E"/>
    <w:rsid w:val="005B0B2E"/>
    <w:rsid w:val="005B127E"/>
    <w:rsid w:val="005B220B"/>
    <w:rsid w:val="005B2E19"/>
    <w:rsid w:val="005B4365"/>
    <w:rsid w:val="005B5956"/>
    <w:rsid w:val="005B5A91"/>
    <w:rsid w:val="005B66D2"/>
    <w:rsid w:val="005B7842"/>
    <w:rsid w:val="005C1AC7"/>
    <w:rsid w:val="005C20A4"/>
    <w:rsid w:val="005C2356"/>
    <w:rsid w:val="005C2E04"/>
    <w:rsid w:val="005C4591"/>
    <w:rsid w:val="005C6BDD"/>
    <w:rsid w:val="005C6D0C"/>
    <w:rsid w:val="005C72CB"/>
    <w:rsid w:val="005D0523"/>
    <w:rsid w:val="005D1368"/>
    <w:rsid w:val="005D57F1"/>
    <w:rsid w:val="005D680C"/>
    <w:rsid w:val="005E06D3"/>
    <w:rsid w:val="005E0F2B"/>
    <w:rsid w:val="005E27C0"/>
    <w:rsid w:val="005E31E8"/>
    <w:rsid w:val="005E4F1C"/>
    <w:rsid w:val="005E6A51"/>
    <w:rsid w:val="005F097D"/>
    <w:rsid w:val="005F1004"/>
    <w:rsid w:val="005F174C"/>
    <w:rsid w:val="005F1FAE"/>
    <w:rsid w:val="005F1FC2"/>
    <w:rsid w:val="005F35D0"/>
    <w:rsid w:val="005F42AD"/>
    <w:rsid w:val="005F4731"/>
    <w:rsid w:val="005F507D"/>
    <w:rsid w:val="005F52FC"/>
    <w:rsid w:val="005F56A6"/>
    <w:rsid w:val="005F5E93"/>
    <w:rsid w:val="005F6041"/>
    <w:rsid w:val="005F797B"/>
    <w:rsid w:val="005F7E99"/>
    <w:rsid w:val="00600492"/>
    <w:rsid w:val="00601081"/>
    <w:rsid w:val="006012C6"/>
    <w:rsid w:val="0060145D"/>
    <w:rsid w:val="00603239"/>
    <w:rsid w:val="0060473D"/>
    <w:rsid w:val="006053DC"/>
    <w:rsid w:val="00605AF2"/>
    <w:rsid w:val="00607A61"/>
    <w:rsid w:val="00607BCE"/>
    <w:rsid w:val="006127D4"/>
    <w:rsid w:val="00614547"/>
    <w:rsid w:val="00614D4B"/>
    <w:rsid w:val="006169DE"/>
    <w:rsid w:val="00616DFB"/>
    <w:rsid w:val="00617630"/>
    <w:rsid w:val="00617B27"/>
    <w:rsid w:val="00620346"/>
    <w:rsid w:val="0062074A"/>
    <w:rsid w:val="00622516"/>
    <w:rsid w:val="00622C68"/>
    <w:rsid w:val="00623125"/>
    <w:rsid w:val="0062321A"/>
    <w:rsid w:val="006241EE"/>
    <w:rsid w:val="00625C8F"/>
    <w:rsid w:val="00627ACD"/>
    <w:rsid w:val="00630383"/>
    <w:rsid w:val="00630B29"/>
    <w:rsid w:val="006316B3"/>
    <w:rsid w:val="00633DA7"/>
    <w:rsid w:val="00634DD8"/>
    <w:rsid w:val="00634F89"/>
    <w:rsid w:val="006357BD"/>
    <w:rsid w:val="006358DF"/>
    <w:rsid w:val="006408DC"/>
    <w:rsid w:val="006413AD"/>
    <w:rsid w:val="006422C6"/>
    <w:rsid w:val="00643A7A"/>
    <w:rsid w:val="0064545A"/>
    <w:rsid w:val="00647D0B"/>
    <w:rsid w:val="006503F8"/>
    <w:rsid w:val="00650D0F"/>
    <w:rsid w:val="00651856"/>
    <w:rsid w:val="006521E7"/>
    <w:rsid w:val="006521F2"/>
    <w:rsid w:val="00652646"/>
    <w:rsid w:val="0065506A"/>
    <w:rsid w:val="0065579F"/>
    <w:rsid w:val="00656480"/>
    <w:rsid w:val="00657CC9"/>
    <w:rsid w:val="00657F4F"/>
    <w:rsid w:val="00665497"/>
    <w:rsid w:val="0066737C"/>
    <w:rsid w:val="00667AEB"/>
    <w:rsid w:val="00670351"/>
    <w:rsid w:val="006706AA"/>
    <w:rsid w:val="006718B7"/>
    <w:rsid w:val="00672632"/>
    <w:rsid w:val="00673154"/>
    <w:rsid w:val="00673A1F"/>
    <w:rsid w:val="006746B2"/>
    <w:rsid w:val="0067540D"/>
    <w:rsid w:val="00676653"/>
    <w:rsid w:val="00676B15"/>
    <w:rsid w:val="00676E30"/>
    <w:rsid w:val="00680EC8"/>
    <w:rsid w:val="0068365D"/>
    <w:rsid w:val="0068430C"/>
    <w:rsid w:val="00685237"/>
    <w:rsid w:val="006854C9"/>
    <w:rsid w:val="006867C4"/>
    <w:rsid w:val="00687BF9"/>
    <w:rsid w:val="0069025C"/>
    <w:rsid w:val="00690BB8"/>
    <w:rsid w:val="0069144C"/>
    <w:rsid w:val="0069161A"/>
    <w:rsid w:val="0069189C"/>
    <w:rsid w:val="00691E28"/>
    <w:rsid w:val="006954BD"/>
    <w:rsid w:val="006978B2"/>
    <w:rsid w:val="00697DD7"/>
    <w:rsid w:val="006A0BB0"/>
    <w:rsid w:val="006A0E75"/>
    <w:rsid w:val="006A13EC"/>
    <w:rsid w:val="006A451F"/>
    <w:rsid w:val="006A67C2"/>
    <w:rsid w:val="006A6A31"/>
    <w:rsid w:val="006A6BFD"/>
    <w:rsid w:val="006B0BCD"/>
    <w:rsid w:val="006B0CBE"/>
    <w:rsid w:val="006B0D95"/>
    <w:rsid w:val="006B0E3F"/>
    <w:rsid w:val="006B1969"/>
    <w:rsid w:val="006B2F1E"/>
    <w:rsid w:val="006B37FA"/>
    <w:rsid w:val="006B3DD7"/>
    <w:rsid w:val="006B48F1"/>
    <w:rsid w:val="006B50AF"/>
    <w:rsid w:val="006C0F7A"/>
    <w:rsid w:val="006C200E"/>
    <w:rsid w:val="006C2D21"/>
    <w:rsid w:val="006C60A2"/>
    <w:rsid w:val="006C6193"/>
    <w:rsid w:val="006C6DC4"/>
    <w:rsid w:val="006D3223"/>
    <w:rsid w:val="006D4BBE"/>
    <w:rsid w:val="006D5430"/>
    <w:rsid w:val="006D63EF"/>
    <w:rsid w:val="006D710C"/>
    <w:rsid w:val="006D71AC"/>
    <w:rsid w:val="006D7CA8"/>
    <w:rsid w:val="006E1EE7"/>
    <w:rsid w:val="006E2FE4"/>
    <w:rsid w:val="006E36C6"/>
    <w:rsid w:val="006E3B73"/>
    <w:rsid w:val="006E4CAF"/>
    <w:rsid w:val="006E70E9"/>
    <w:rsid w:val="006E7136"/>
    <w:rsid w:val="006E7570"/>
    <w:rsid w:val="006F12EE"/>
    <w:rsid w:val="006F1DE8"/>
    <w:rsid w:val="006F2252"/>
    <w:rsid w:val="006F259F"/>
    <w:rsid w:val="006F3D72"/>
    <w:rsid w:val="006F3FB1"/>
    <w:rsid w:val="006F4B94"/>
    <w:rsid w:val="006F511B"/>
    <w:rsid w:val="006F55EB"/>
    <w:rsid w:val="006F5676"/>
    <w:rsid w:val="006F5C1B"/>
    <w:rsid w:val="006F6130"/>
    <w:rsid w:val="006F6B71"/>
    <w:rsid w:val="006F6C14"/>
    <w:rsid w:val="006F6CFF"/>
    <w:rsid w:val="006F6EB8"/>
    <w:rsid w:val="006F72DD"/>
    <w:rsid w:val="00703393"/>
    <w:rsid w:val="0070393B"/>
    <w:rsid w:val="00704BC7"/>
    <w:rsid w:val="007051AF"/>
    <w:rsid w:val="00705E84"/>
    <w:rsid w:val="00705FA1"/>
    <w:rsid w:val="00707E83"/>
    <w:rsid w:val="007116B3"/>
    <w:rsid w:val="00711E45"/>
    <w:rsid w:val="00711F8D"/>
    <w:rsid w:val="00713731"/>
    <w:rsid w:val="007150F3"/>
    <w:rsid w:val="007162E6"/>
    <w:rsid w:val="007164DA"/>
    <w:rsid w:val="007165BE"/>
    <w:rsid w:val="007200FA"/>
    <w:rsid w:val="00720475"/>
    <w:rsid w:val="00721635"/>
    <w:rsid w:val="00723530"/>
    <w:rsid w:val="007258A0"/>
    <w:rsid w:val="00725CC4"/>
    <w:rsid w:val="00726958"/>
    <w:rsid w:val="00727D4D"/>
    <w:rsid w:val="00730980"/>
    <w:rsid w:val="00731322"/>
    <w:rsid w:val="00731E30"/>
    <w:rsid w:val="0073217A"/>
    <w:rsid w:val="00736CDD"/>
    <w:rsid w:val="00736FEF"/>
    <w:rsid w:val="00737516"/>
    <w:rsid w:val="00741230"/>
    <w:rsid w:val="00741381"/>
    <w:rsid w:val="00742F14"/>
    <w:rsid w:val="0074310F"/>
    <w:rsid w:val="00743261"/>
    <w:rsid w:val="0074502E"/>
    <w:rsid w:val="00745C1D"/>
    <w:rsid w:val="00745FD2"/>
    <w:rsid w:val="007470BE"/>
    <w:rsid w:val="007517C3"/>
    <w:rsid w:val="00751F23"/>
    <w:rsid w:val="00752761"/>
    <w:rsid w:val="007566B3"/>
    <w:rsid w:val="0075692E"/>
    <w:rsid w:val="007573D2"/>
    <w:rsid w:val="007577AC"/>
    <w:rsid w:val="00760036"/>
    <w:rsid w:val="00760C49"/>
    <w:rsid w:val="007621D5"/>
    <w:rsid w:val="007626A2"/>
    <w:rsid w:val="00762D71"/>
    <w:rsid w:val="007651F0"/>
    <w:rsid w:val="00765D32"/>
    <w:rsid w:val="00765E79"/>
    <w:rsid w:val="0076609A"/>
    <w:rsid w:val="007705A1"/>
    <w:rsid w:val="00770F43"/>
    <w:rsid w:val="00771468"/>
    <w:rsid w:val="007719AC"/>
    <w:rsid w:val="0077202D"/>
    <w:rsid w:val="00772393"/>
    <w:rsid w:val="00773686"/>
    <w:rsid w:val="00776AD0"/>
    <w:rsid w:val="00777945"/>
    <w:rsid w:val="00782E60"/>
    <w:rsid w:val="00782F79"/>
    <w:rsid w:val="007832D8"/>
    <w:rsid w:val="00787A57"/>
    <w:rsid w:val="00787B7D"/>
    <w:rsid w:val="00790647"/>
    <w:rsid w:val="00792D48"/>
    <w:rsid w:val="007930FC"/>
    <w:rsid w:val="00793203"/>
    <w:rsid w:val="007943BB"/>
    <w:rsid w:val="00795931"/>
    <w:rsid w:val="00796061"/>
    <w:rsid w:val="00796A2A"/>
    <w:rsid w:val="00796A38"/>
    <w:rsid w:val="00796C31"/>
    <w:rsid w:val="00797C01"/>
    <w:rsid w:val="007A0183"/>
    <w:rsid w:val="007A053E"/>
    <w:rsid w:val="007A2A69"/>
    <w:rsid w:val="007A3BED"/>
    <w:rsid w:val="007A5503"/>
    <w:rsid w:val="007A627F"/>
    <w:rsid w:val="007A6821"/>
    <w:rsid w:val="007B055F"/>
    <w:rsid w:val="007B0BAC"/>
    <w:rsid w:val="007B118F"/>
    <w:rsid w:val="007B13C6"/>
    <w:rsid w:val="007B312F"/>
    <w:rsid w:val="007B3EE9"/>
    <w:rsid w:val="007B4B41"/>
    <w:rsid w:val="007B6028"/>
    <w:rsid w:val="007C0BA7"/>
    <w:rsid w:val="007C10F9"/>
    <w:rsid w:val="007C1244"/>
    <w:rsid w:val="007C1A92"/>
    <w:rsid w:val="007C33E4"/>
    <w:rsid w:val="007C41B3"/>
    <w:rsid w:val="007C44F4"/>
    <w:rsid w:val="007C4841"/>
    <w:rsid w:val="007C5C75"/>
    <w:rsid w:val="007C6BFB"/>
    <w:rsid w:val="007C7AC0"/>
    <w:rsid w:val="007D0E38"/>
    <w:rsid w:val="007D2587"/>
    <w:rsid w:val="007D2DC4"/>
    <w:rsid w:val="007D34C8"/>
    <w:rsid w:val="007D36F2"/>
    <w:rsid w:val="007D5A25"/>
    <w:rsid w:val="007E0E51"/>
    <w:rsid w:val="007E0F24"/>
    <w:rsid w:val="007E17B1"/>
    <w:rsid w:val="007E2543"/>
    <w:rsid w:val="007E27C0"/>
    <w:rsid w:val="007E2F5D"/>
    <w:rsid w:val="007E3C82"/>
    <w:rsid w:val="007E4716"/>
    <w:rsid w:val="007E6E32"/>
    <w:rsid w:val="007E7487"/>
    <w:rsid w:val="007E771D"/>
    <w:rsid w:val="007F3DA7"/>
    <w:rsid w:val="007F4203"/>
    <w:rsid w:val="007F4290"/>
    <w:rsid w:val="007F502E"/>
    <w:rsid w:val="007F65F6"/>
    <w:rsid w:val="007F6A42"/>
    <w:rsid w:val="007F7A9A"/>
    <w:rsid w:val="00800F2C"/>
    <w:rsid w:val="008013CA"/>
    <w:rsid w:val="00802556"/>
    <w:rsid w:val="00802E86"/>
    <w:rsid w:val="008056CF"/>
    <w:rsid w:val="00806C7C"/>
    <w:rsid w:val="0080728E"/>
    <w:rsid w:val="008115AD"/>
    <w:rsid w:val="00811CC1"/>
    <w:rsid w:val="00811E35"/>
    <w:rsid w:val="00812EF1"/>
    <w:rsid w:val="00813337"/>
    <w:rsid w:val="008141C8"/>
    <w:rsid w:val="00814945"/>
    <w:rsid w:val="00814985"/>
    <w:rsid w:val="008155A0"/>
    <w:rsid w:val="008160BF"/>
    <w:rsid w:val="00816F96"/>
    <w:rsid w:val="008175D4"/>
    <w:rsid w:val="00822C19"/>
    <w:rsid w:val="00823AF8"/>
    <w:rsid w:val="008253CF"/>
    <w:rsid w:val="00825B25"/>
    <w:rsid w:val="00825ECF"/>
    <w:rsid w:val="00832ADC"/>
    <w:rsid w:val="008337C4"/>
    <w:rsid w:val="008343F2"/>
    <w:rsid w:val="00835293"/>
    <w:rsid w:val="00835356"/>
    <w:rsid w:val="00836941"/>
    <w:rsid w:val="00836D5A"/>
    <w:rsid w:val="0083795A"/>
    <w:rsid w:val="00837C9F"/>
    <w:rsid w:val="00843379"/>
    <w:rsid w:val="008436F0"/>
    <w:rsid w:val="00843C74"/>
    <w:rsid w:val="00843DAA"/>
    <w:rsid w:val="00843F40"/>
    <w:rsid w:val="00845019"/>
    <w:rsid w:val="0084505E"/>
    <w:rsid w:val="008505B6"/>
    <w:rsid w:val="00850AD1"/>
    <w:rsid w:val="00851A3E"/>
    <w:rsid w:val="00852259"/>
    <w:rsid w:val="008529ED"/>
    <w:rsid w:val="008530AA"/>
    <w:rsid w:val="00853419"/>
    <w:rsid w:val="00853E87"/>
    <w:rsid w:val="008547FB"/>
    <w:rsid w:val="00855CBD"/>
    <w:rsid w:val="00856F99"/>
    <w:rsid w:val="00857625"/>
    <w:rsid w:val="00857E3C"/>
    <w:rsid w:val="00860FE6"/>
    <w:rsid w:val="008636BD"/>
    <w:rsid w:val="00864683"/>
    <w:rsid w:val="00864D17"/>
    <w:rsid w:val="008719DB"/>
    <w:rsid w:val="00872250"/>
    <w:rsid w:val="008727F2"/>
    <w:rsid w:val="008731B8"/>
    <w:rsid w:val="0087381D"/>
    <w:rsid w:val="00873D16"/>
    <w:rsid w:val="00875049"/>
    <w:rsid w:val="00875CB9"/>
    <w:rsid w:val="00875F0E"/>
    <w:rsid w:val="00880F6C"/>
    <w:rsid w:val="008855E2"/>
    <w:rsid w:val="00886521"/>
    <w:rsid w:val="00886648"/>
    <w:rsid w:val="00887886"/>
    <w:rsid w:val="008937A3"/>
    <w:rsid w:val="00893BC6"/>
    <w:rsid w:val="008943A1"/>
    <w:rsid w:val="00894705"/>
    <w:rsid w:val="0089509A"/>
    <w:rsid w:val="00895C60"/>
    <w:rsid w:val="008A1E93"/>
    <w:rsid w:val="008A2A33"/>
    <w:rsid w:val="008A4FE1"/>
    <w:rsid w:val="008A5E28"/>
    <w:rsid w:val="008A64DE"/>
    <w:rsid w:val="008B3CA8"/>
    <w:rsid w:val="008B4198"/>
    <w:rsid w:val="008B4609"/>
    <w:rsid w:val="008B50B6"/>
    <w:rsid w:val="008B725C"/>
    <w:rsid w:val="008B7CF3"/>
    <w:rsid w:val="008C0EE9"/>
    <w:rsid w:val="008C1D6D"/>
    <w:rsid w:val="008C2184"/>
    <w:rsid w:val="008C3C8F"/>
    <w:rsid w:val="008C3F98"/>
    <w:rsid w:val="008C7335"/>
    <w:rsid w:val="008D1DAC"/>
    <w:rsid w:val="008D23AF"/>
    <w:rsid w:val="008D32BF"/>
    <w:rsid w:val="008D3A05"/>
    <w:rsid w:val="008D681A"/>
    <w:rsid w:val="008D6B1A"/>
    <w:rsid w:val="008D6D38"/>
    <w:rsid w:val="008D7383"/>
    <w:rsid w:val="008D789C"/>
    <w:rsid w:val="008E0617"/>
    <w:rsid w:val="008E0C64"/>
    <w:rsid w:val="008E1801"/>
    <w:rsid w:val="008E4B64"/>
    <w:rsid w:val="008E5313"/>
    <w:rsid w:val="008E5B71"/>
    <w:rsid w:val="008E646E"/>
    <w:rsid w:val="008E705E"/>
    <w:rsid w:val="008F0C94"/>
    <w:rsid w:val="008F2453"/>
    <w:rsid w:val="008F252E"/>
    <w:rsid w:val="008F2CA5"/>
    <w:rsid w:val="008F34E9"/>
    <w:rsid w:val="00901AA5"/>
    <w:rsid w:val="00901D0C"/>
    <w:rsid w:val="00902740"/>
    <w:rsid w:val="00902833"/>
    <w:rsid w:val="00902C4E"/>
    <w:rsid w:val="009032D6"/>
    <w:rsid w:val="009039E2"/>
    <w:rsid w:val="00905D5B"/>
    <w:rsid w:val="00906BB5"/>
    <w:rsid w:val="0091196A"/>
    <w:rsid w:val="00911DC9"/>
    <w:rsid w:val="009123FF"/>
    <w:rsid w:val="009125FE"/>
    <w:rsid w:val="00912D8F"/>
    <w:rsid w:val="009164CD"/>
    <w:rsid w:val="00917271"/>
    <w:rsid w:val="00922A9F"/>
    <w:rsid w:val="00923EDA"/>
    <w:rsid w:val="00923FEC"/>
    <w:rsid w:val="00925478"/>
    <w:rsid w:val="009256F4"/>
    <w:rsid w:val="00925A8F"/>
    <w:rsid w:val="00925D8E"/>
    <w:rsid w:val="009269F5"/>
    <w:rsid w:val="00930CAD"/>
    <w:rsid w:val="00931BE7"/>
    <w:rsid w:val="0093324D"/>
    <w:rsid w:val="009346BD"/>
    <w:rsid w:val="009400CF"/>
    <w:rsid w:val="00940533"/>
    <w:rsid w:val="00941097"/>
    <w:rsid w:val="00942498"/>
    <w:rsid w:val="00942B78"/>
    <w:rsid w:val="009432FE"/>
    <w:rsid w:val="009438F8"/>
    <w:rsid w:val="00944414"/>
    <w:rsid w:val="0094691D"/>
    <w:rsid w:val="00952459"/>
    <w:rsid w:val="00953948"/>
    <w:rsid w:val="00953CF1"/>
    <w:rsid w:val="00954F42"/>
    <w:rsid w:val="00957172"/>
    <w:rsid w:val="009578D1"/>
    <w:rsid w:val="00957A33"/>
    <w:rsid w:val="00957B43"/>
    <w:rsid w:val="0096003B"/>
    <w:rsid w:val="0096081E"/>
    <w:rsid w:val="0096137E"/>
    <w:rsid w:val="00961E92"/>
    <w:rsid w:val="00962455"/>
    <w:rsid w:val="009647C5"/>
    <w:rsid w:val="0096604F"/>
    <w:rsid w:val="00966280"/>
    <w:rsid w:val="009663C5"/>
    <w:rsid w:val="009700D1"/>
    <w:rsid w:val="009704A1"/>
    <w:rsid w:val="00971DDC"/>
    <w:rsid w:val="0097399E"/>
    <w:rsid w:val="009739F5"/>
    <w:rsid w:val="009750EE"/>
    <w:rsid w:val="009755AD"/>
    <w:rsid w:val="009757E0"/>
    <w:rsid w:val="0097718E"/>
    <w:rsid w:val="009800B6"/>
    <w:rsid w:val="009843F2"/>
    <w:rsid w:val="00985DB7"/>
    <w:rsid w:val="00986B3C"/>
    <w:rsid w:val="00986D44"/>
    <w:rsid w:val="009878AE"/>
    <w:rsid w:val="00987F59"/>
    <w:rsid w:val="009903A8"/>
    <w:rsid w:val="00990ADF"/>
    <w:rsid w:val="00990D43"/>
    <w:rsid w:val="00991070"/>
    <w:rsid w:val="00991C84"/>
    <w:rsid w:val="00992DCD"/>
    <w:rsid w:val="00994702"/>
    <w:rsid w:val="00996E62"/>
    <w:rsid w:val="00997875"/>
    <w:rsid w:val="00997D39"/>
    <w:rsid w:val="00997FD5"/>
    <w:rsid w:val="009A00EF"/>
    <w:rsid w:val="009A1CA8"/>
    <w:rsid w:val="009A2CA9"/>
    <w:rsid w:val="009A2EBB"/>
    <w:rsid w:val="009A3428"/>
    <w:rsid w:val="009A426D"/>
    <w:rsid w:val="009A5082"/>
    <w:rsid w:val="009A618E"/>
    <w:rsid w:val="009B0655"/>
    <w:rsid w:val="009B11B9"/>
    <w:rsid w:val="009B155B"/>
    <w:rsid w:val="009B183F"/>
    <w:rsid w:val="009B1F5B"/>
    <w:rsid w:val="009B3BA9"/>
    <w:rsid w:val="009B3DB8"/>
    <w:rsid w:val="009B4769"/>
    <w:rsid w:val="009B5473"/>
    <w:rsid w:val="009B5E96"/>
    <w:rsid w:val="009B655C"/>
    <w:rsid w:val="009C0634"/>
    <w:rsid w:val="009C2086"/>
    <w:rsid w:val="009C3006"/>
    <w:rsid w:val="009C71BA"/>
    <w:rsid w:val="009D159F"/>
    <w:rsid w:val="009D1912"/>
    <w:rsid w:val="009D1A92"/>
    <w:rsid w:val="009D2A16"/>
    <w:rsid w:val="009D344B"/>
    <w:rsid w:val="009D400A"/>
    <w:rsid w:val="009D46B4"/>
    <w:rsid w:val="009D6952"/>
    <w:rsid w:val="009E068F"/>
    <w:rsid w:val="009E1B89"/>
    <w:rsid w:val="009E217B"/>
    <w:rsid w:val="009E3971"/>
    <w:rsid w:val="009E47B7"/>
    <w:rsid w:val="009E58C2"/>
    <w:rsid w:val="009E619C"/>
    <w:rsid w:val="009E7020"/>
    <w:rsid w:val="009E7045"/>
    <w:rsid w:val="009E748B"/>
    <w:rsid w:val="009E78AF"/>
    <w:rsid w:val="009F0307"/>
    <w:rsid w:val="009F141A"/>
    <w:rsid w:val="009F2244"/>
    <w:rsid w:val="009F3808"/>
    <w:rsid w:val="009F3839"/>
    <w:rsid w:val="009F3D12"/>
    <w:rsid w:val="009F53F2"/>
    <w:rsid w:val="009F5FBC"/>
    <w:rsid w:val="009F6383"/>
    <w:rsid w:val="009F743A"/>
    <w:rsid w:val="00A00904"/>
    <w:rsid w:val="00A00E96"/>
    <w:rsid w:val="00A035A1"/>
    <w:rsid w:val="00A03D3F"/>
    <w:rsid w:val="00A040ED"/>
    <w:rsid w:val="00A047F9"/>
    <w:rsid w:val="00A049AC"/>
    <w:rsid w:val="00A04BEB"/>
    <w:rsid w:val="00A04DE2"/>
    <w:rsid w:val="00A05B4F"/>
    <w:rsid w:val="00A06A4E"/>
    <w:rsid w:val="00A07A65"/>
    <w:rsid w:val="00A07E9D"/>
    <w:rsid w:val="00A10031"/>
    <w:rsid w:val="00A1110B"/>
    <w:rsid w:val="00A11A20"/>
    <w:rsid w:val="00A11DFB"/>
    <w:rsid w:val="00A11F1E"/>
    <w:rsid w:val="00A12DEC"/>
    <w:rsid w:val="00A14BA5"/>
    <w:rsid w:val="00A15C80"/>
    <w:rsid w:val="00A15DA4"/>
    <w:rsid w:val="00A20607"/>
    <w:rsid w:val="00A20D0F"/>
    <w:rsid w:val="00A22250"/>
    <w:rsid w:val="00A2486B"/>
    <w:rsid w:val="00A25160"/>
    <w:rsid w:val="00A26916"/>
    <w:rsid w:val="00A274E1"/>
    <w:rsid w:val="00A2769F"/>
    <w:rsid w:val="00A27E3C"/>
    <w:rsid w:val="00A27E76"/>
    <w:rsid w:val="00A27E8B"/>
    <w:rsid w:val="00A3149C"/>
    <w:rsid w:val="00A31A13"/>
    <w:rsid w:val="00A31E9A"/>
    <w:rsid w:val="00A323D7"/>
    <w:rsid w:val="00A32701"/>
    <w:rsid w:val="00A330EB"/>
    <w:rsid w:val="00A334CC"/>
    <w:rsid w:val="00A347BA"/>
    <w:rsid w:val="00A350CD"/>
    <w:rsid w:val="00A35557"/>
    <w:rsid w:val="00A407DE"/>
    <w:rsid w:val="00A421DA"/>
    <w:rsid w:val="00A44BE1"/>
    <w:rsid w:val="00A4500D"/>
    <w:rsid w:val="00A45450"/>
    <w:rsid w:val="00A473D6"/>
    <w:rsid w:val="00A51EEE"/>
    <w:rsid w:val="00A53C99"/>
    <w:rsid w:val="00A542B8"/>
    <w:rsid w:val="00A54719"/>
    <w:rsid w:val="00A602F2"/>
    <w:rsid w:val="00A60995"/>
    <w:rsid w:val="00A612B9"/>
    <w:rsid w:val="00A621AF"/>
    <w:rsid w:val="00A6549F"/>
    <w:rsid w:val="00A655F5"/>
    <w:rsid w:val="00A66B14"/>
    <w:rsid w:val="00A66CF8"/>
    <w:rsid w:val="00A70A9A"/>
    <w:rsid w:val="00A7163D"/>
    <w:rsid w:val="00A727DA"/>
    <w:rsid w:val="00A7488B"/>
    <w:rsid w:val="00A7493E"/>
    <w:rsid w:val="00A74B91"/>
    <w:rsid w:val="00A74F48"/>
    <w:rsid w:val="00A757E1"/>
    <w:rsid w:val="00A81A3A"/>
    <w:rsid w:val="00A82E50"/>
    <w:rsid w:val="00A837FF"/>
    <w:rsid w:val="00A83C75"/>
    <w:rsid w:val="00A83E6C"/>
    <w:rsid w:val="00A84D8D"/>
    <w:rsid w:val="00A854F8"/>
    <w:rsid w:val="00A85523"/>
    <w:rsid w:val="00A900AE"/>
    <w:rsid w:val="00A918C3"/>
    <w:rsid w:val="00A93140"/>
    <w:rsid w:val="00A9330E"/>
    <w:rsid w:val="00A93FD6"/>
    <w:rsid w:val="00A9447A"/>
    <w:rsid w:val="00A95040"/>
    <w:rsid w:val="00A95088"/>
    <w:rsid w:val="00A957EB"/>
    <w:rsid w:val="00A960AC"/>
    <w:rsid w:val="00A966B3"/>
    <w:rsid w:val="00AA0E96"/>
    <w:rsid w:val="00AA12BE"/>
    <w:rsid w:val="00AA1D91"/>
    <w:rsid w:val="00AA3298"/>
    <w:rsid w:val="00AA41AA"/>
    <w:rsid w:val="00AA41D8"/>
    <w:rsid w:val="00AA461D"/>
    <w:rsid w:val="00AA508F"/>
    <w:rsid w:val="00AA5D0F"/>
    <w:rsid w:val="00AA6892"/>
    <w:rsid w:val="00AA6C76"/>
    <w:rsid w:val="00AB049C"/>
    <w:rsid w:val="00AB1D7B"/>
    <w:rsid w:val="00AB1EA3"/>
    <w:rsid w:val="00AB3399"/>
    <w:rsid w:val="00AB3D67"/>
    <w:rsid w:val="00AB4CB4"/>
    <w:rsid w:val="00AB7A48"/>
    <w:rsid w:val="00AC315A"/>
    <w:rsid w:val="00AC34C5"/>
    <w:rsid w:val="00AC4276"/>
    <w:rsid w:val="00AC464D"/>
    <w:rsid w:val="00AC503E"/>
    <w:rsid w:val="00AC51E8"/>
    <w:rsid w:val="00AC5AAB"/>
    <w:rsid w:val="00AC60CF"/>
    <w:rsid w:val="00AC60FB"/>
    <w:rsid w:val="00AD021E"/>
    <w:rsid w:val="00AD048E"/>
    <w:rsid w:val="00AD0CA9"/>
    <w:rsid w:val="00AD10BF"/>
    <w:rsid w:val="00AD16D6"/>
    <w:rsid w:val="00AD1D87"/>
    <w:rsid w:val="00AD2407"/>
    <w:rsid w:val="00AD265B"/>
    <w:rsid w:val="00AD48D4"/>
    <w:rsid w:val="00AD4DB6"/>
    <w:rsid w:val="00AD62D8"/>
    <w:rsid w:val="00AD6E05"/>
    <w:rsid w:val="00AD7F6C"/>
    <w:rsid w:val="00AE017E"/>
    <w:rsid w:val="00AE2844"/>
    <w:rsid w:val="00AE49C2"/>
    <w:rsid w:val="00AE4B80"/>
    <w:rsid w:val="00AE5146"/>
    <w:rsid w:val="00AE55C5"/>
    <w:rsid w:val="00AE5A4F"/>
    <w:rsid w:val="00AE7740"/>
    <w:rsid w:val="00AE7B16"/>
    <w:rsid w:val="00AF027C"/>
    <w:rsid w:val="00AF0B65"/>
    <w:rsid w:val="00AF0F18"/>
    <w:rsid w:val="00AF7EEF"/>
    <w:rsid w:val="00B002E0"/>
    <w:rsid w:val="00B0053F"/>
    <w:rsid w:val="00B0132A"/>
    <w:rsid w:val="00B029C1"/>
    <w:rsid w:val="00B02F73"/>
    <w:rsid w:val="00B042F9"/>
    <w:rsid w:val="00B07968"/>
    <w:rsid w:val="00B07B19"/>
    <w:rsid w:val="00B10FBA"/>
    <w:rsid w:val="00B11635"/>
    <w:rsid w:val="00B12666"/>
    <w:rsid w:val="00B126DA"/>
    <w:rsid w:val="00B14DB6"/>
    <w:rsid w:val="00B1531E"/>
    <w:rsid w:val="00B15903"/>
    <w:rsid w:val="00B166C8"/>
    <w:rsid w:val="00B230AB"/>
    <w:rsid w:val="00B23604"/>
    <w:rsid w:val="00B236B2"/>
    <w:rsid w:val="00B2566A"/>
    <w:rsid w:val="00B2578F"/>
    <w:rsid w:val="00B26E87"/>
    <w:rsid w:val="00B30EB8"/>
    <w:rsid w:val="00B3226F"/>
    <w:rsid w:val="00B35581"/>
    <w:rsid w:val="00B40643"/>
    <w:rsid w:val="00B41694"/>
    <w:rsid w:val="00B425D5"/>
    <w:rsid w:val="00B427B9"/>
    <w:rsid w:val="00B42928"/>
    <w:rsid w:val="00B43371"/>
    <w:rsid w:val="00B44CA2"/>
    <w:rsid w:val="00B454AE"/>
    <w:rsid w:val="00B47CA1"/>
    <w:rsid w:val="00B52464"/>
    <w:rsid w:val="00B527F0"/>
    <w:rsid w:val="00B545D5"/>
    <w:rsid w:val="00B54986"/>
    <w:rsid w:val="00B55453"/>
    <w:rsid w:val="00B55CF3"/>
    <w:rsid w:val="00B56B2A"/>
    <w:rsid w:val="00B57CCE"/>
    <w:rsid w:val="00B6098F"/>
    <w:rsid w:val="00B63DC0"/>
    <w:rsid w:val="00B63F38"/>
    <w:rsid w:val="00B65685"/>
    <w:rsid w:val="00B66B7C"/>
    <w:rsid w:val="00B670CE"/>
    <w:rsid w:val="00B67B79"/>
    <w:rsid w:val="00B67D4A"/>
    <w:rsid w:val="00B67E74"/>
    <w:rsid w:val="00B71448"/>
    <w:rsid w:val="00B7196F"/>
    <w:rsid w:val="00B80527"/>
    <w:rsid w:val="00B82234"/>
    <w:rsid w:val="00B8283E"/>
    <w:rsid w:val="00B837AA"/>
    <w:rsid w:val="00B848C7"/>
    <w:rsid w:val="00B85941"/>
    <w:rsid w:val="00B86E93"/>
    <w:rsid w:val="00B87D03"/>
    <w:rsid w:val="00B909E8"/>
    <w:rsid w:val="00B90D7F"/>
    <w:rsid w:val="00B91063"/>
    <w:rsid w:val="00B9232C"/>
    <w:rsid w:val="00B928EE"/>
    <w:rsid w:val="00B92AD5"/>
    <w:rsid w:val="00B93E17"/>
    <w:rsid w:val="00B94BA4"/>
    <w:rsid w:val="00B96B25"/>
    <w:rsid w:val="00B97DB5"/>
    <w:rsid w:val="00BA0E02"/>
    <w:rsid w:val="00BA4762"/>
    <w:rsid w:val="00BB156E"/>
    <w:rsid w:val="00BB1734"/>
    <w:rsid w:val="00BB2186"/>
    <w:rsid w:val="00BB3ABA"/>
    <w:rsid w:val="00BB4FEC"/>
    <w:rsid w:val="00BB65B1"/>
    <w:rsid w:val="00BB69D5"/>
    <w:rsid w:val="00BB73DF"/>
    <w:rsid w:val="00BB780E"/>
    <w:rsid w:val="00BC03E1"/>
    <w:rsid w:val="00BC214D"/>
    <w:rsid w:val="00BC2983"/>
    <w:rsid w:val="00BC2BCA"/>
    <w:rsid w:val="00BC3757"/>
    <w:rsid w:val="00BC4593"/>
    <w:rsid w:val="00BC78F4"/>
    <w:rsid w:val="00BD05BF"/>
    <w:rsid w:val="00BD464A"/>
    <w:rsid w:val="00BD47CE"/>
    <w:rsid w:val="00BD639A"/>
    <w:rsid w:val="00BD6401"/>
    <w:rsid w:val="00BD64BD"/>
    <w:rsid w:val="00BD6CFB"/>
    <w:rsid w:val="00BE1E03"/>
    <w:rsid w:val="00BE2902"/>
    <w:rsid w:val="00BE33A2"/>
    <w:rsid w:val="00BE42CB"/>
    <w:rsid w:val="00BE6162"/>
    <w:rsid w:val="00BE6C9C"/>
    <w:rsid w:val="00BE751E"/>
    <w:rsid w:val="00BF37B7"/>
    <w:rsid w:val="00BF37CD"/>
    <w:rsid w:val="00BF3B86"/>
    <w:rsid w:val="00BF50B3"/>
    <w:rsid w:val="00BF5C82"/>
    <w:rsid w:val="00BF77C4"/>
    <w:rsid w:val="00BF7A5E"/>
    <w:rsid w:val="00C0085D"/>
    <w:rsid w:val="00C00E47"/>
    <w:rsid w:val="00C010AA"/>
    <w:rsid w:val="00C013EF"/>
    <w:rsid w:val="00C04F9C"/>
    <w:rsid w:val="00C07973"/>
    <w:rsid w:val="00C07BA6"/>
    <w:rsid w:val="00C11D21"/>
    <w:rsid w:val="00C11EFC"/>
    <w:rsid w:val="00C130FB"/>
    <w:rsid w:val="00C1675F"/>
    <w:rsid w:val="00C16C29"/>
    <w:rsid w:val="00C214B3"/>
    <w:rsid w:val="00C21F2D"/>
    <w:rsid w:val="00C22DD1"/>
    <w:rsid w:val="00C23438"/>
    <w:rsid w:val="00C23439"/>
    <w:rsid w:val="00C23F70"/>
    <w:rsid w:val="00C24BB6"/>
    <w:rsid w:val="00C25F81"/>
    <w:rsid w:val="00C268BB"/>
    <w:rsid w:val="00C27213"/>
    <w:rsid w:val="00C278C2"/>
    <w:rsid w:val="00C32425"/>
    <w:rsid w:val="00C329C3"/>
    <w:rsid w:val="00C33DEA"/>
    <w:rsid w:val="00C34B78"/>
    <w:rsid w:val="00C34DBE"/>
    <w:rsid w:val="00C353D0"/>
    <w:rsid w:val="00C35AE1"/>
    <w:rsid w:val="00C37C3F"/>
    <w:rsid w:val="00C40D1E"/>
    <w:rsid w:val="00C413AB"/>
    <w:rsid w:val="00C41E55"/>
    <w:rsid w:val="00C4248D"/>
    <w:rsid w:val="00C43809"/>
    <w:rsid w:val="00C445E2"/>
    <w:rsid w:val="00C45167"/>
    <w:rsid w:val="00C45E02"/>
    <w:rsid w:val="00C473CE"/>
    <w:rsid w:val="00C50168"/>
    <w:rsid w:val="00C50600"/>
    <w:rsid w:val="00C5180C"/>
    <w:rsid w:val="00C52111"/>
    <w:rsid w:val="00C523E4"/>
    <w:rsid w:val="00C53622"/>
    <w:rsid w:val="00C540EB"/>
    <w:rsid w:val="00C5495C"/>
    <w:rsid w:val="00C54982"/>
    <w:rsid w:val="00C54B46"/>
    <w:rsid w:val="00C54BD6"/>
    <w:rsid w:val="00C551B5"/>
    <w:rsid w:val="00C55B71"/>
    <w:rsid w:val="00C55E71"/>
    <w:rsid w:val="00C621A1"/>
    <w:rsid w:val="00C630B7"/>
    <w:rsid w:val="00C63153"/>
    <w:rsid w:val="00C63CB8"/>
    <w:rsid w:val="00C65327"/>
    <w:rsid w:val="00C65838"/>
    <w:rsid w:val="00C6673E"/>
    <w:rsid w:val="00C668EE"/>
    <w:rsid w:val="00C67382"/>
    <w:rsid w:val="00C72471"/>
    <w:rsid w:val="00C7587D"/>
    <w:rsid w:val="00C8086B"/>
    <w:rsid w:val="00C82D97"/>
    <w:rsid w:val="00C84D14"/>
    <w:rsid w:val="00C9369C"/>
    <w:rsid w:val="00C93EDD"/>
    <w:rsid w:val="00C95333"/>
    <w:rsid w:val="00C953EF"/>
    <w:rsid w:val="00C953F6"/>
    <w:rsid w:val="00CA0363"/>
    <w:rsid w:val="00CA06A4"/>
    <w:rsid w:val="00CA1C28"/>
    <w:rsid w:val="00CA1C2C"/>
    <w:rsid w:val="00CA485B"/>
    <w:rsid w:val="00CA4CAF"/>
    <w:rsid w:val="00CA501F"/>
    <w:rsid w:val="00CA59FA"/>
    <w:rsid w:val="00CA61CF"/>
    <w:rsid w:val="00CB0B17"/>
    <w:rsid w:val="00CB1749"/>
    <w:rsid w:val="00CB1870"/>
    <w:rsid w:val="00CB27C2"/>
    <w:rsid w:val="00CB32DD"/>
    <w:rsid w:val="00CB3A9F"/>
    <w:rsid w:val="00CB5048"/>
    <w:rsid w:val="00CB5AC7"/>
    <w:rsid w:val="00CB62D0"/>
    <w:rsid w:val="00CC10DA"/>
    <w:rsid w:val="00CC4CDE"/>
    <w:rsid w:val="00CC4F0B"/>
    <w:rsid w:val="00CC74C1"/>
    <w:rsid w:val="00CD0296"/>
    <w:rsid w:val="00CD1094"/>
    <w:rsid w:val="00CD1B67"/>
    <w:rsid w:val="00CD229F"/>
    <w:rsid w:val="00CE2013"/>
    <w:rsid w:val="00CE2D1F"/>
    <w:rsid w:val="00CE31E0"/>
    <w:rsid w:val="00CE444E"/>
    <w:rsid w:val="00CE52F0"/>
    <w:rsid w:val="00CE5326"/>
    <w:rsid w:val="00CE6F1A"/>
    <w:rsid w:val="00CE79A2"/>
    <w:rsid w:val="00CF17B5"/>
    <w:rsid w:val="00CF18A3"/>
    <w:rsid w:val="00CF1D35"/>
    <w:rsid w:val="00CF356A"/>
    <w:rsid w:val="00CF357B"/>
    <w:rsid w:val="00CF3DA6"/>
    <w:rsid w:val="00CF4A61"/>
    <w:rsid w:val="00CF6809"/>
    <w:rsid w:val="00CF760D"/>
    <w:rsid w:val="00CF7A30"/>
    <w:rsid w:val="00D010C0"/>
    <w:rsid w:val="00D01778"/>
    <w:rsid w:val="00D01A38"/>
    <w:rsid w:val="00D029CB"/>
    <w:rsid w:val="00D034E8"/>
    <w:rsid w:val="00D04274"/>
    <w:rsid w:val="00D05A8B"/>
    <w:rsid w:val="00D06659"/>
    <w:rsid w:val="00D0699D"/>
    <w:rsid w:val="00D122E3"/>
    <w:rsid w:val="00D1447E"/>
    <w:rsid w:val="00D15666"/>
    <w:rsid w:val="00D15FA9"/>
    <w:rsid w:val="00D164B7"/>
    <w:rsid w:val="00D17475"/>
    <w:rsid w:val="00D1747A"/>
    <w:rsid w:val="00D205D0"/>
    <w:rsid w:val="00D20778"/>
    <w:rsid w:val="00D21306"/>
    <w:rsid w:val="00D2151A"/>
    <w:rsid w:val="00D22151"/>
    <w:rsid w:val="00D2223B"/>
    <w:rsid w:val="00D22AF0"/>
    <w:rsid w:val="00D259AA"/>
    <w:rsid w:val="00D25CA2"/>
    <w:rsid w:val="00D26BCB"/>
    <w:rsid w:val="00D275C6"/>
    <w:rsid w:val="00D27639"/>
    <w:rsid w:val="00D27E59"/>
    <w:rsid w:val="00D31D7D"/>
    <w:rsid w:val="00D3215B"/>
    <w:rsid w:val="00D36A4B"/>
    <w:rsid w:val="00D37264"/>
    <w:rsid w:val="00D40E89"/>
    <w:rsid w:val="00D41A51"/>
    <w:rsid w:val="00D41D19"/>
    <w:rsid w:val="00D42DFD"/>
    <w:rsid w:val="00D43010"/>
    <w:rsid w:val="00D45BB6"/>
    <w:rsid w:val="00D45E14"/>
    <w:rsid w:val="00D46D66"/>
    <w:rsid w:val="00D4755C"/>
    <w:rsid w:val="00D47707"/>
    <w:rsid w:val="00D505B1"/>
    <w:rsid w:val="00D506D8"/>
    <w:rsid w:val="00D52834"/>
    <w:rsid w:val="00D539D6"/>
    <w:rsid w:val="00D544FE"/>
    <w:rsid w:val="00D55000"/>
    <w:rsid w:val="00D5505A"/>
    <w:rsid w:val="00D5596F"/>
    <w:rsid w:val="00D56D04"/>
    <w:rsid w:val="00D56F3F"/>
    <w:rsid w:val="00D57733"/>
    <w:rsid w:val="00D577A0"/>
    <w:rsid w:val="00D601F1"/>
    <w:rsid w:val="00D61105"/>
    <w:rsid w:val="00D61F13"/>
    <w:rsid w:val="00D63532"/>
    <w:rsid w:val="00D64001"/>
    <w:rsid w:val="00D650A7"/>
    <w:rsid w:val="00D65513"/>
    <w:rsid w:val="00D668BB"/>
    <w:rsid w:val="00D672D6"/>
    <w:rsid w:val="00D67D4A"/>
    <w:rsid w:val="00D7045B"/>
    <w:rsid w:val="00D7096D"/>
    <w:rsid w:val="00D70B9D"/>
    <w:rsid w:val="00D72B46"/>
    <w:rsid w:val="00D72F7B"/>
    <w:rsid w:val="00D751D1"/>
    <w:rsid w:val="00D75D2E"/>
    <w:rsid w:val="00D76030"/>
    <w:rsid w:val="00D766D5"/>
    <w:rsid w:val="00D806A3"/>
    <w:rsid w:val="00D81232"/>
    <w:rsid w:val="00D81BAC"/>
    <w:rsid w:val="00D83149"/>
    <w:rsid w:val="00D83173"/>
    <w:rsid w:val="00D835FC"/>
    <w:rsid w:val="00D8380A"/>
    <w:rsid w:val="00D85273"/>
    <w:rsid w:val="00D90CC5"/>
    <w:rsid w:val="00D92C6A"/>
    <w:rsid w:val="00D963A6"/>
    <w:rsid w:val="00DA12AB"/>
    <w:rsid w:val="00DA1C49"/>
    <w:rsid w:val="00DA6E0F"/>
    <w:rsid w:val="00DA76B8"/>
    <w:rsid w:val="00DB3689"/>
    <w:rsid w:val="00DB3767"/>
    <w:rsid w:val="00DB39E0"/>
    <w:rsid w:val="00DB452B"/>
    <w:rsid w:val="00DB70B4"/>
    <w:rsid w:val="00DC181B"/>
    <w:rsid w:val="00DC1B28"/>
    <w:rsid w:val="00DC22BE"/>
    <w:rsid w:val="00DC34E6"/>
    <w:rsid w:val="00DC3CB2"/>
    <w:rsid w:val="00DC5F62"/>
    <w:rsid w:val="00DC6AD9"/>
    <w:rsid w:val="00DC6B68"/>
    <w:rsid w:val="00DC7FAF"/>
    <w:rsid w:val="00DD01B8"/>
    <w:rsid w:val="00DD02BA"/>
    <w:rsid w:val="00DD100B"/>
    <w:rsid w:val="00DD36C3"/>
    <w:rsid w:val="00DD42F9"/>
    <w:rsid w:val="00DD6A69"/>
    <w:rsid w:val="00DD7C9D"/>
    <w:rsid w:val="00DE1003"/>
    <w:rsid w:val="00DE1B4A"/>
    <w:rsid w:val="00DE2611"/>
    <w:rsid w:val="00DE2CFF"/>
    <w:rsid w:val="00DE3330"/>
    <w:rsid w:val="00DE5939"/>
    <w:rsid w:val="00DE7746"/>
    <w:rsid w:val="00DE7AA4"/>
    <w:rsid w:val="00DF11E4"/>
    <w:rsid w:val="00DF1C50"/>
    <w:rsid w:val="00DF4490"/>
    <w:rsid w:val="00DF4CBC"/>
    <w:rsid w:val="00DF5370"/>
    <w:rsid w:val="00E0032E"/>
    <w:rsid w:val="00E004AF"/>
    <w:rsid w:val="00E01A66"/>
    <w:rsid w:val="00E0205D"/>
    <w:rsid w:val="00E02BE9"/>
    <w:rsid w:val="00E03C46"/>
    <w:rsid w:val="00E06DE8"/>
    <w:rsid w:val="00E1018A"/>
    <w:rsid w:val="00E10707"/>
    <w:rsid w:val="00E11639"/>
    <w:rsid w:val="00E120F4"/>
    <w:rsid w:val="00E121B6"/>
    <w:rsid w:val="00E129A5"/>
    <w:rsid w:val="00E14000"/>
    <w:rsid w:val="00E14F52"/>
    <w:rsid w:val="00E153F6"/>
    <w:rsid w:val="00E15F7E"/>
    <w:rsid w:val="00E1639A"/>
    <w:rsid w:val="00E173DF"/>
    <w:rsid w:val="00E223C9"/>
    <w:rsid w:val="00E22546"/>
    <w:rsid w:val="00E22B2E"/>
    <w:rsid w:val="00E27FC2"/>
    <w:rsid w:val="00E30CE7"/>
    <w:rsid w:val="00E31912"/>
    <w:rsid w:val="00E31B60"/>
    <w:rsid w:val="00E34648"/>
    <w:rsid w:val="00E34D88"/>
    <w:rsid w:val="00E353DB"/>
    <w:rsid w:val="00E36375"/>
    <w:rsid w:val="00E36729"/>
    <w:rsid w:val="00E36999"/>
    <w:rsid w:val="00E36EC8"/>
    <w:rsid w:val="00E40D48"/>
    <w:rsid w:val="00E40DBF"/>
    <w:rsid w:val="00E42C98"/>
    <w:rsid w:val="00E43798"/>
    <w:rsid w:val="00E43842"/>
    <w:rsid w:val="00E45D6B"/>
    <w:rsid w:val="00E468CA"/>
    <w:rsid w:val="00E50F8E"/>
    <w:rsid w:val="00E51EE1"/>
    <w:rsid w:val="00E521EE"/>
    <w:rsid w:val="00E55E2E"/>
    <w:rsid w:val="00E61F55"/>
    <w:rsid w:val="00E62790"/>
    <w:rsid w:val="00E62B3D"/>
    <w:rsid w:val="00E6315A"/>
    <w:rsid w:val="00E63D13"/>
    <w:rsid w:val="00E64C50"/>
    <w:rsid w:val="00E65E86"/>
    <w:rsid w:val="00E6663D"/>
    <w:rsid w:val="00E71B00"/>
    <w:rsid w:val="00E71FBE"/>
    <w:rsid w:val="00E733FF"/>
    <w:rsid w:val="00E73C7F"/>
    <w:rsid w:val="00E740D9"/>
    <w:rsid w:val="00E74648"/>
    <w:rsid w:val="00E76862"/>
    <w:rsid w:val="00E8224F"/>
    <w:rsid w:val="00E82386"/>
    <w:rsid w:val="00E83BFC"/>
    <w:rsid w:val="00E84692"/>
    <w:rsid w:val="00E853FB"/>
    <w:rsid w:val="00E85E3C"/>
    <w:rsid w:val="00E86082"/>
    <w:rsid w:val="00E87574"/>
    <w:rsid w:val="00E943EE"/>
    <w:rsid w:val="00E94A9D"/>
    <w:rsid w:val="00E96534"/>
    <w:rsid w:val="00E9760C"/>
    <w:rsid w:val="00EA0385"/>
    <w:rsid w:val="00EA3791"/>
    <w:rsid w:val="00EA4173"/>
    <w:rsid w:val="00EA4D0C"/>
    <w:rsid w:val="00EA4E53"/>
    <w:rsid w:val="00EA6259"/>
    <w:rsid w:val="00EA63A0"/>
    <w:rsid w:val="00EA6815"/>
    <w:rsid w:val="00EA7720"/>
    <w:rsid w:val="00EA79F2"/>
    <w:rsid w:val="00EA7F21"/>
    <w:rsid w:val="00EB1663"/>
    <w:rsid w:val="00EB1947"/>
    <w:rsid w:val="00EB1DF8"/>
    <w:rsid w:val="00EB3E2F"/>
    <w:rsid w:val="00EB4324"/>
    <w:rsid w:val="00EB5919"/>
    <w:rsid w:val="00EB5DAB"/>
    <w:rsid w:val="00EB6B41"/>
    <w:rsid w:val="00EB7014"/>
    <w:rsid w:val="00EC0950"/>
    <w:rsid w:val="00EC1D1E"/>
    <w:rsid w:val="00EC1D63"/>
    <w:rsid w:val="00EC3A1D"/>
    <w:rsid w:val="00EC3E43"/>
    <w:rsid w:val="00EC465B"/>
    <w:rsid w:val="00EC4C77"/>
    <w:rsid w:val="00EC5A04"/>
    <w:rsid w:val="00EC5B82"/>
    <w:rsid w:val="00EC7D8F"/>
    <w:rsid w:val="00EC7E1A"/>
    <w:rsid w:val="00ED09F7"/>
    <w:rsid w:val="00ED0F55"/>
    <w:rsid w:val="00ED5032"/>
    <w:rsid w:val="00ED5270"/>
    <w:rsid w:val="00ED6649"/>
    <w:rsid w:val="00ED7856"/>
    <w:rsid w:val="00ED792B"/>
    <w:rsid w:val="00ED7DC2"/>
    <w:rsid w:val="00EE04F3"/>
    <w:rsid w:val="00EE266E"/>
    <w:rsid w:val="00EE5769"/>
    <w:rsid w:val="00EE5CA6"/>
    <w:rsid w:val="00EE6916"/>
    <w:rsid w:val="00EF1335"/>
    <w:rsid w:val="00EF1557"/>
    <w:rsid w:val="00EF1D24"/>
    <w:rsid w:val="00EF2DB0"/>
    <w:rsid w:val="00EF4836"/>
    <w:rsid w:val="00EF4AE0"/>
    <w:rsid w:val="00EF5BC5"/>
    <w:rsid w:val="00EF6FA1"/>
    <w:rsid w:val="00F012FF"/>
    <w:rsid w:val="00F01A21"/>
    <w:rsid w:val="00F046E9"/>
    <w:rsid w:val="00F04831"/>
    <w:rsid w:val="00F05D91"/>
    <w:rsid w:val="00F06E0E"/>
    <w:rsid w:val="00F07AA2"/>
    <w:rsid w:val="00F108F2"/>
    <w:rsid w:val="00F10CE6"/>
    <w:rsid w:val="00F12C2A"/>
    <w:rsid w:val="00F12DA8"/>
    <w:rsid w:val="00F1322B"/>
    <w:rsid w:val="00F13699"/>
    <w:rsid w:val="00F14012"/>
    <w:rsid w:val="00F154E0"/>
    <w:rsid w:val="00F15B55"/>
    <w:rsid w:val="00F173C6"/>
    <w:rsid w:val="00F202C0"/>
    <w:rsid w:val="00F224D2"/>
    <w:rsid w:val="00F23C38"/>
    <w:rsid w:val="00F24055"/>
    <w:rsid w:val="00F25BEF"/>
    <w:rsid w:val="00F25F2A"/>
    <w:rsid w:val="00F270BA"/>
    <w:rsid w:val="00F308AF"/>
    <w:rsid w:val="00F321D5"/>
    <w:rsid w:val="00F32911"/>
    <w:rsid w:val="00F337F8"/>
    <w:rsid w:val="00F3464D"/>
    <w:rsid w:val="00F34EAE"/>
    <w:rsid w:val="00F35A5F"/>
    <w:rsid w:val="00F36774"/>
    <w:rsid w:val="00F405D4"/>
    <w:rsid w:val="00F40AA9"/>
    <w:rsid w:val="00F40C50"/>
    <w:rsid w:val="00F4100B"/>
    <w:rsid w:val="00F41716"/>
    <w:rsid w:val="00F433E7"/>
    <w:rsid w:val="00F43D26"/>
    <w:rsid w:val="00F43F25"/>
    <w:rsid w:val="00F44DA3"/>
    <w:rsid w:val="00F46B8B"/>
    <w:rsid w:val="00F47660"/>
    <w:rsid w:val="00F478E9"/>
    <w:rsid w:val="00F507DB"/>
    <w:rsid w:val="00F512E0"/>
    <w:rsid w:val="00F5236F"/>
    <w:rsid w:val="00F52C7A"/>
    <w:rsid w:val="00F52E89"/>
    <w:rsid w:val="00F5333A"/>
    <w:rsid w:val="00F5445C"/>
    <w:rsid w:val="00F544AB"/>
    <w:rsid w:val="00F54ED3"/>
    <w:rsid w:val="00F56286"/>
    <w:rsid w:val="00F5653F"/>
    <w:rsid w:val="00F56A1B"/>
    <w:rsid w:val="00F57C66"/>
    <w:rsid w:val="00F57D97"/>
    <w:rsid w:val="00F6079F"/>
    <w:rsid w:val="00F616AE"/>
    <w:rsid w:val="00F64EA5"/>
    <w:rsid w:val="00F65735"/>
    <w:rsid w:val="00F66660"/>
    <w:rsid w:val="00F66A3D"/>
    <w:rsid w:val="00F66DF3"/>
    <w:rsid w:val="00F67AB2"/>
    <w:rsid w:val="00F67D94"/>
    <w:rsid w:val="00F70EC4"/>
    <w:rsid w:val="00F7334D"/>
    <w:rsid w:val="00F73D21"/>
    <w:rsid w:val="00F74052"/>
    <w:rsid w:val="00F74AF8"/>
    <w:rsid w:val="00F74ED0"/>
    <w:rsid w:val="00F75B44"/>
    <w:rsid w:val="00F8012B"/>
    <w:rsid w:val="00F81303"/>
    <w:rsid w:val="00F8144C"/>
    <w:rsid w:val="00F82899"/>
    <w:rsid w:val="00F83593"/>
    <w:rsid w:val="00F8378F"/>
    <w:rsid w:val="00F837F7"/>
    <w:rsid w:val="00F8499F"/>
    <w:rsid w:val="00F90E30"/>
    <w:rsid w:val="00F917E4"/>
    <w:rsid w:val="00F91B00"/>
    <w:rsid w:val="00F93604"/>
    <w:rsid w:val="00F9424D"/>
    <w:rsid w:val="00F94956"/>
    <w:rsid w:val="00F94DFC"/>
    <w:rsid w:val="00F96574"/>
    <w:rsid w:val="00F96BAD"/>
    <w:rsid w:val="00F97A48"/>
    <w:rsid w:val="00FA08CA"/>
    <w:rsid w:val="00FA193F"/>
    <w:rsid w:val="00FA34B5"/>
    <w:rsid w:val="00FA3897"/>
    <w:rsid w:val="00FA463D"/>
    <w:rsid w:val="00FA75D3"/>
    <w:rsid w:val="00FB0158"/>
    <w:rsid w:val="00FB16BC"/>
    <w:rsid w:val="00FB25A0"/>
    <w:rsid w:val="00FB2D7C"/>
    <w:rsid w:val="00FB3195"/>
    <w:rsid w:val="00FB4F37"/>
    <w:rsid w:val="00FB79F1"/>
    <w:rsid w:val="00FB7E5A"/>
    <w:rsid w:val="00FC0EF3"/>
    <w:rsid w:val="00FC25AB"/>
    <w:rsid w:val="00FC3544"/>
    <w:rsid w:val="00FC6E54"/>
    <w:rsid w:val="00FD33A2"/>
    <w:rsid w:val="00FD4B7B"/>
    <w:rsid w:val="00FD6206"/>
    <w:rsid w:val="00FD62DD"/>
    <w:rsid w:val="00FD7126"/>
    <w:rsid w:val="00FD72D6"/>
    <w:rsid w:val="00FE09E7"/>
    <w:rsid w:val="00FE1512"/>
    <w:rsid w:val="00FE2161"/>
    <w:rsid w:val="00FE4C69"/>
    <w:rsid w:val="00FE54F3"/>
    <w:rsid w:val="00FE58B6"/>
    <w:rsid w:val="00FE7430"/>
    <w:rsid w:val="00FF0471"/>
    <w:rsid w:val="00FF0AAD"/>
    <w:rsid w:val="00FF29CE"/>
    <w:rsid w:val="00FF2E7C"/>
    <w:rsid w:val="00FF33F4"/>
    <w:rsid w:val="00FF5BE9"/>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6B77"/>
    <w:pPr>
      <w:widowControl w:val="0"/>
      <w:spacing w:after="120" w:line="240" w:lineRule="auto"/>
      <w:jc w:val="both"/>
    </w:pPr>
    <w:rPr>
      <w:rFonts w:ascii="Arial" w:eastAsiaTheme="minorEastAsia" w:hAnsi="Arial"/>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eastAsia="MS Mincho"/>
      <w:kern w:val="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pPr>
    <w:rPr>
      <w:rFonts w:eastAsia="黑体"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link w:val="Char2"/>
    <w:qFormat/>
    <w:pPr>
      <w:widowControl/>
      <w:spacing w:before="40"/>
      <w:jc w:val="left"/>
    </w:pPr>
    <w:rPr>
      <w:rFonts w:eastAsia="MS Mincho"/>
      <w:kern w:val="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8"/>
    <w:next w:val="a8"/>
    <w:link w:val="Char9"/>
    <w:semiHidden/>
    <w:qFormat/>
    <w:pPr>
      <w:widowControl/>
      <w:spacing w:before="40"/>
    </w:pPr>
    <w:rPr>
      <w:rFonts w:eastAsia="MS Mincho"/>
      <w:b/>
      <w:bCs/>
      <w:kern w:val="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jc w:val="both"/>
      <w:outlineLvl w:val="1"/>
    </w:pPr>
    <w:rPr>
      <w:rFonts w:ascii="黑体" w:eastAsia="黑体" w:hAnsi="Times New Roman"/>
      <w:sz w:val="21"/>
    </w:rPr>
  </w:style>
  <w:style w:type="paragraph" w:customStyle="1" w:styleId="affe">
    <w:name w:val="正文表标题"/>
    <w:next w:val="af0"/>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
    <w:name w:val="注："/>
    <w:next w:val="af0"/>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0"/>
    <w:qFormat/>
    <w:pPr>
      <w:widowControl w:val="0"/>
      <w:ind w:leftChars="200" w:left="840" w:hangingChars="200" w:hanging="420"/>
      <w:jc w:val="both"/>
    </w:pPr>
    <w:rPr>
      <w:rFonts w:ascii="宋体" w:eastAsiaTheme="minorEastAsia" w:hAnsi="Times New Roman"/>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Charb">
    <w:name w:val="列出段落 Char"/>
    <w:link w:val="afffffff3"/>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796002">
      <w:bodyDiv w:val="1"/>
      <w:marLeft w:val="0"/>
      <w:marRight w:val="0"/>
      <w:marTop w:val="0"/>
      <w:marBottom w:val="0"/>
      <w:divBdr>
        <w:top w:val="none" w:sz="0" w:space="0" w:color="auto"/>
        <w:left w:val="none" w:sz="0" w:space="0" w:color="auto"/>
        <w:bottom w:val="none" w:sz="0" w:space="0" w:color="auto"/>
        <w:right w:val="none" w:sz="0" w:space="0" w:color="auto"/>
      </w:divBdr>
    </w:div>
    <w:div w:id="1962608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5DEC2D-6697-498C-BF42-EC94B4645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7422</TotalTime>
  <Pages>8</Pages>
  <Words>2907</Words>
  <Characters>16572</Characters>
  <Application>Microsoft Office Word</Application>
  <DocSecurity>0</DocSecurity>
  <Lines>138</Lines>
  <Paragraphs>38</Paragraphs>
  <ScaleCrop>false</ScaleCrop>
  <Company>ZTE</Company>
  <LinksUpToDate>false</LinksUpToDate>
  <CharactersWithSpaces>19441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ZTE-LiuJing</cp:lastModifiedBy>
  <cp:revision>627</cp:revision>
  <cp:lastPrinted>2113-01-01T00:00:00Z</cp:lastPrinted>
  <dcterms:created xsi:type="dcterms:W3CDTF">2017-09-06T12:59:00Z</dcterms:created>
  <dcterms:modified xsi:type="dcterms:W3CDTF">2021-01-14T19:45:00Z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